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7E0B13" w:rsidRDefault="007A59EF" w:rsidP="00427B3D">
      <w:pPr>
        <w:autoSpaceDE w:val="0"/>
        <w:autoSpaceDN w:val="0"/>
        <w:adjustRightInd w:val="0"/>
        <w:spacing w:after="0" w:line="240" w:lineRule="exact"/>
        <w:jc w:val="center"/>
        <w:rPr>
          <w:rFonts w:ascii="BookAntiqua" w:hAnsi="BookAntiqua" w:cs="BookAntiqua"/>
          <w:b/>
          <w:bCs/>
          <w:sz w:val="24"/>
          <w:szCs w:val="24"/>
        </w:rPr>
      </w:pPr>
      <w:r w:rsidRPr="007E0B13">
        <w:rPr>
          <w:rFonts w:ascii="BookAntiqua" w:hAnsi="BookAntiqua" w:cs="BookAntiqua"/>
          <w:b/>
          <w:bCs/>
          <w:sz w:val="24"/>
          <w:szCs w:val="24"/>
        </w:rPr>
        <w:t>Piano triennale di prevenzione della corruzione</w:t>
      </w:r>
    </w:p>
    <w:p w:rsidR="007A59EF" w:rsidRPr="007E0B13" w:rsidRDefault="007A59EF" w:rsidP="00427B3D">
      <w:pPr>
        <w:autoSpaceDE w:val="0"/>
        <w:autoSpaceDN w:val="0"/>
        <w:adjustRightInd w:val="0"/>
        <w:spacing w:after="0" w:line="240" w:lineRule="exact"/>
        <w:jc w:val="center"/>
        <w:rPr>
          <w:rFonts w:ascii="BookAntiqua" w:hAnsi="BookAntiqua" w:cs="BookAntiqua"/>
          <w:b/>
          <w:bCs/>
          <w:sz w:val="24"/>
          <w:szCs w:val="24"/>
        </w:rPr>
      </w:pPr>
      <w:r w:rsidRPr="007E0B13">
        <w:rPr>
          <w:rFonts w:ascii="BookAntiqua" w:hAnsi="BookAntiqua" w:cs="BookAntiqua"/>
          <w:b/>
          <w:bCs/>
          <w:sz w:val="24"/>
          <w:szCs w:val="24"/>
        </w:rPr>
        <w:t>2013 - 2015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center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(art</w:t>
      </w:r>
      <w:r>
        <w:rPr>
          <w:rFonts w:ascii="BookAntiqua" w:hAnsi="BookAntiqua" w:cs="BookAntiqua"/>
          <w:sz w:val="24"/>
          <w:szCs w:val="24"/>
        </w:rPr>
        <w:t>. comma</w:t>
      </w:r>
      <w:r w:rsidRPr="005137A8">
        <w:rPr>
          <w:rFonts w:ascii="BookAntiqua" w:hAnsi="BookAntiqua" w:cs="BookAntiqua"/>
          <w:sz w:val="24"/>
          <w:szCs w:val="24"/>
        </w:rPr>
        <w:t xml:space="preserve"> 8 e 9 della legge </w:t>
      </w:r>
      <w:r>
        <w:rPr>
          <w:rFonts w:ascii="BookAntiqua" w:hAnsi="BookAntiqua" w:cs="BookAntiqua"/>
          <w:sz w:val="24"/>
          <w:szCs w:val="24"/>
        </w:rPr>
        <w:t>n. 190/2012</w:t>
      </w:r>
      <w:r w:rsidRPr="005137A8">
        <w:rPr>
          <w:rFonts w:ascii="BookAntiqua" w:hAnsi="BookAntiqua" w:cs="BookAntiqua"/>
          <w:sz w:val="24"/>
          <w:szCs w:val="24"/>
        </w:rPr>
        <w:t>)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5137A8">
        <w:rPr>
          <w:rFonts w:ascii="BookAntiqua,Bold" w:hAnsi="BookAntiqua,Bold" w:cs="BookAntiqua,Bold"/>
          <w:b/>
          <w:bCs/>
          <w:sz w:val="24"/>
          <w:szCs w:val="24"/>
        </w:rPr>
        <w:t>1. Individuazione delle attività a più elevato rischio di corruzione nell’ente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936D72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Per ogni ripartizione organizzativa dell’ente sono ritenute attività ad elevato rischio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corruzione tutti i procedimenti di: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</w:t>
      </w:r>
      <w:r w:rsidRPr="005137A8">
        <w:rPr>
          <w:rFonts w:ascii="BookAntiqua" w:hAnsi="BookAntiqua" w:cs="BookAntiqua"/>
          <w:sz w:val="24"/>
          <w:szCs w:val="24"/>
        </w:rPr>
        <w:t>. autorizzazione;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</w:t>
      </w:r>
      <w:r w:rsidRPr="005137A8">
        <w:rPr>
          <w:rFonts w:ascii="BookAntiqua" w:hAnsi="BookAntiqua" w:cs="BookAntiqua"/>
          <w:sz w:val="24"/>
          <w:szCs w:val="24"/>
        </w:rPr>
        <w:t>. concessione;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</w:t>
      </w:r>
      <w:r w:rsidRPr="005137A8">
        <w:rPr>
          <w:rFonts w:ascii="BookAntiqua" w:hAnsi="BookAntiqua" w:cs="BookAntiqua"/>
          <w:sz w:val="24"/>
          <w:szCs w:val="24"/>
        </w:rPr>
        <w:t xml:space="preserve">. </w:t>
      </w:r>
      <w:r w:rsidR="00C36158"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concessione ed erogazione di sovvenzioni, contributi, sussidi, ausili finanziari, nonché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attribuzione di vantaggi economici di qualunque genere a persone ed enti pubblici 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privati;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</w:t>
      </w:r>
      <w:r w:rsidRPr="005137A8">
        <w:rPr>
          <w:rFonts w:ascii="BookAntiqua" w:hAnsi="BookAntiqua" w:cs="BookAntiqua"/>
          <w:sz w:val="24"/>
          <w:szCs w:val="24"/>
        </w:rPr>
        <w:t>. scelta del contraente per l’affidamento di lavori, servizi, forniture;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e</w:t>
      </w:r>
      <w:r w:rsidRPr="005137A8">
        <w:rPr>
          <w:rFonts w:ascii="BookAntiqua" w:hAnsi="BookAntiqua" w:cs="BookAntiqua"/>
          <w:sz w:val="24"/>
          <w:szCs w:val="24"/>
        </w:rPr>
        <w:t>. concorsi e prove selettive per l’assunzione di personale e per la progressione in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carriera.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2. Individuazione delle attività a più elevato rischio di corruzione per </w:t>
      </w:r>
      <w:r>
        <w:rPr>
          <w:rFonts w:ascii="BookAntiqua,Bold" w:hAnsi="BookAntiqua,Bold" w:cs="BookAntiqua,Bold"/>
          <w:b/>
          <w:bCs/>
          <w:sz w:val="24"/>
          <w:szCs w:val="24"/>
        </w:rPr>
        <w:t>funzioni e servizi di cui al d.p.r. n. 194/1996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936D72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Oltre alle attività di cui al paragrafo 1</w:t>
      </w:r>
      <w:r>
        <w:rPr>
          <w:rFonts w:ascii="BookAntiqua" w:hAnsi="BookAntiqua" w:cs="BookAntiqua"/>
          <w:sz w:val="24"/>
          <w:szCs w:val="24"/>
        </w:rPr>
        <w:t>.</w:t>
      </w:r>
      <w:r w:rsidRPr="005137A8">
        <w:rPr>
          <w:rFonts w:ascii="BookAntiqua" w:hAnsi="BookAntiqua" w:cs="BookAntiqua"/>
          <w:sz w:val="24"/>
          <w:szCs w:val="24"/>
        </w:rPr>
        <w:t>, sono considerate a più elevato rischio di corruzione le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attività di seguito riportate per i singoli servizi dell’ente: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  <w:r w:rsidRPr="00DB0600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generali di amministrazione, di gestione e di controllo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organi istituzionali, partecipazione e </w:t>
      </w:r>
      <w:r>
        <w:rPr>
          <w:rFonts w:ascii="BookAntiqua" w:hAnsi="BookAntiqua" w:cs="BookAntiqua"/>
          <w:sz w:val="24"/>
          <w:szCs w:val="24"/>
        </w:rPr>
        <w:t>decentramento = 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02</w:t>
      </w:r>
      <w:r w:rsidR="007A59EF" w:rsidRPr="005137A8">
        <w:rPr>
          <w:rFonts w:ascii="BookAntiqua" w:hAnsi="BookAntiqua" w:cs="BookAntiqua"/>
          <w:sz w:val="24"/>
          <w:szCs w:val="24"/>
        </w:rPr>
        <w:t>) gestione economica, finanziaria, programmazione, provveditorato e controllo di gestione</w:t>
      </w:r>
      <w:r w:rsidR="007A59EF">
        <w:rPr>
          <w:rFonts w:ascii="BookAntiqua" w:hAnsi="BookAntiqua" w:cs="BookAntiqua"/>
          <w:sz w:val="24"/>
          <w:szCs w:val="24"/>
        </w:rPr>
        <w:t xml:space="preserve"> 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03</w:t>
      </w:r>
      <w:r w:rsidR="007A59EF" w:rsidRPr="005137A8">
        <w:rPr>
          <w:rFonts w:ascii="BookAntiqua" w:hAnsi="BookAntiqua" w:cs="BookAntiqua"/>
          <w:sz w:val="24"/>
          <w:szCs w:val="24"/>
        </w:rPr>
        <w:t>) gestione delle entrate tributarie e servizi fiscali = attività di accertamento dell’evasione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tributaria locale, attività di definizione condivisa di tributi e sanzioni (accertamenti con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adesione)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04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) gestione dei beni demaniali e patrimoniali = </w:t>
      </w:r>
      <w:r w:rsidR="007A59EF"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05</w:t>
      </w:r>
      <w:r w:rsidR="007A59EF" w:rsidRPr="005137A8">
        <w:rPr>
          <w:rFonts w:ascii="BookAntiqua" w:hAnsi="BookAntiqua" w:cs="BookAntiqua"/>
          <w:sz w:val="24"/>
          <w:szCs w:val="24"/>
        </w:rPr>
        <w:t>) ufficio tecnico = scelta del contraente per l’affidamento di lavori, servizi, forniture, con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particolare attenzione alle procedure “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>in economia</w:t>
      </w:r>
      <w:r w:rsidRPr="005137A8">
        <w:rPr>
          <w:rFonts w:ascii="BookAntiqua" w:hAnsi="BookAntiqua" w:cs="BookAntiqua"/>
          <w:sz w:val="24"/>
          <w:szCs w:val="24"/>
        </w:rPr>
        <w:t>”, approvazione di varianti in corso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d’opera di lavori, contabilità finali; attività di rilascio dei titoli abilitativi all’edificazione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(permessi, DIA, SCIA), verifiche ed ispezioni di cantiere, urbanistica negoziata (piani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attuativi e piani integrati di intervento), pianificazione urbanistica generale ed attuativa.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06</w:t>
      </w:r>
      <w:r w:rsidR="007A59EF">
        <w:rPr>
          <w:rFonts w:ascii="BookAntiqua" w:hAnsi="BookAntiqua" w:cs="BookAntiqua"/>
          <w:sz w:val="24"/>
          <w:szCs w:val="24"/>
        </w:rPr>
        <w:t xml:space="preserve">) 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anagrafe, stato civile, elettorale, leva e servizio statistico = </w:t>
      </w:r>
      <w:r w:rsidR="007A59EF"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C36158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07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) altri servizi generali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A74E8C">
        <w:rPr>
          <w:rFonts w:ascii="BookAntiqua,Bold" w:hAnsi="BookAntiqua,Bold" w:cs="BookAntiqua,Bold"/>
          <w:b/>
          <w:bCs/>
          <w:sz w:val="24"/>
          <w:szCs w:val="24"/>
          <w:u w:val="single"/>
        </w:rPr>
        <w:lastRenderedPageBreak/>
        <w:t>Funzioni di polizia locale</w:t>
      </w:r>
    </w:p>
    <w:p w:rsidR="00936D72" w:rsidRDefault="00936D72" w:rsidP="00936D72">
      <w:pPr>
        <w:pStyle w:val="Paragrafoelenco"/>
        <w:autoSpaceDE w:val="0"/>
        <w:autoSpaceDN w:val="0"/>
        <w:adjustRightInd w:val="0"/>
        <w:spacing w:after="0" w:line="240" w:lineRule="exact"/>
        <w:ind w:left="0"/>
        <w:jc w:val="both"/>
        <w:rPr>
          <w:rFonts w:ascii="BookAntiqua" w:hAnsi="BookAntiqua" w:cs="BookAntiqua"/>
          <w:sz w:val="24"/>
          <w:szCs w:val="24"/>
        </w:rPr>
      </w:pPr>
    </w:p>
    <w:p w:rsidR="007A59EF" w:rsidRPr="00EB7D4E" w:rsidRDefault="00936D72" w:rsidP="00936D72">
      <w:pPr>
        <w:pStyle w:val="Paragrafoelenco"/>
        <w:autoSpaceDE w:val="0"/>
        <w:autoSpaceDN w:val="0"/>
        <w:adjustRightInd w:val="0"/>
        <w:spacing w:after="0" w:line="240" w:lineRule="exact"/>
        <w:ind w:left="0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01) </w:t>
      </w:r>
      <w:r w:rsidR="007A59EF" w:rsidRPr="00EB7D4E">
        <w:rPr>
          <w:rFonts w:ascii="BookAntiqua" w:hAnsi="BookAntiqua" w:cs="BookAntiqua"/>
          <w:sz w:val="24"/>
          <w:szCs w:val="24"/>
        </w:rPr>
        <w:t>polizia municipale = di competenza del servizio associato con il Comune di</w:t>
      </w:r>
      <w:r>
        <w:rPr>
          <w:rFonts w:ascii="BookAntiqua" w:hAnsi="BookAntiqua" w:cs="BookAntiqua"/>
          <w:sz w:val="24"/>
          <w:szCs w:val="24"/>
        </w:rPr>
        <w:t xml:space="preserve"> </w:t>
      </w:r>
      <w:proofErr w:type="spellStart"/>
      <w:r>
        <w:rPr>
          <w:rFonts w:ascii="BookAntiqua" w:hAnsi="BookAntiqua" w:cs="BookAntiqua"/>
          <w:sz w:val="24"/>
          <w:szCs w:val="24"/>
        </w:rPr>
        <w:t>Castelmassa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Bergantino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Calto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Salara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Ceneselli</w:t>
      </w:r>
      <w:proofErr w:type="spellEnd"/>
      <w:r w:rsidR="007A59EF" w:rsidRPr="00EB7D4E">
        <w:rPr>
          <w:rFonts w:ascii="BookAntiqua" w:hAnsi="BookAntiqua" w:cs="BookAntiqua"/>
          <w:sz w:val="24"/>
          <w:szCs w:val="24"/>
        </w:rPr>
        <w:t>;</w:t>
      </w:r>
    </w:p>
    <w:p w:rsidR="00936D72" w:rsidRPr="00EB7D4E" w:rsidRDefault="00936D72" w:rsidP="00936D72">
      <w:pPr>
        <w:pStyle w:val="Paragrafoelenco"/>
        <w:autoSpaceDE w:val="0"/>
        <w:autoSpaceDN w:val="0"/>
        <w:adjustRightInd w:val="0"/>
        <w:spacing w:after="0" w:line="240" w:lineRule="exact"/>
        <w:ind w:left="0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02) </w:t>
      </w:r>
      <w:r w:rsidR="007A59EF" w:rsidRPr="00EB7D4E">
        <w:rPr>
          <w:rFonts w:ascii="BookAntiqua" w:hAnsi="BookAntiqua" w:cs="BookAntiqua"/>
          <w:sz w:val="24"/>
          <w:szCs w:val="24"/>
        </w:rPr>
        <w:t xml:space="preserve">polizia commerciale = di competenza del servizio associato con il Comune di  </w:t>
      </w:r>
      <w:proofErr w:type="spellStart"/>
      <w:r>
        <w:rPr>
          <w:rFonts w:ascii="BookAntiqua" w:hAnsi="BookAntiqua" w:cs="BookAntiqua"/>
          <w:sz w:val="24"/>
          <w:szCs w:val="24"/>
        </w:rPr>
        <w:t>Castelmassa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Bergantino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Calto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Salara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, </w:t>
      </w:r>
      <w:proofErr w:type="spellStart"/>
      <w:r>
        <w:rPr>
          <w:rFonts w:ascii="BookAntiqua" w:hAnsi="BookAntiqua" w:cs="BookAntiqua"/>
          <w:sz w:val="24"/>
          <w:szCs w:val="24"/>
        </w:rPr>
        <w:t>Ceneselli</w:t>
      </w:r>
      <w:proofErr w:type="spellEnd"/>
      <w:r w:rsidRPr="00EB7D4E">
        <w:rPr>
          <w:rFonts w:ascii="BookAntiqua" w:hAnsi="BookAntiqua" w:cs="BookAntiqua"/>
          <w:sz w:val="24"/>
          <w:szCs w:val="24"/>
        </w:rPr>
        <w:t>;</w:t>
      </w:r>
    </w:p>
    <w:p w:rsidR="007A59EF" w:rsidRPr="00EB7D4E" w:rsidRDefault="00936D72" w:rsidP="00936D72">
      <w:pPr>
        <w:pStyle w:val="Paragrafoelenco"/>
        <w:autoSpaceDE w:val="0"/>
        <w:autoSpaceDN w:val="0"/>
        <w:adjustRightInd w:val="0"/>
        <w:spacing w:after="0" w:line="240" w:lineRule="exact"/>
        <w:ind w:left="0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03) </w:t>
      </w:r>
      <w:r w:rsidR="007A59EF" w:rsidRPr="00EB7D4E">
        <w:rPr>
          <w:rFonts w:ascii="BookAntiqua" w:hAnsi="BookAntiqua" w:cs="BookAntiqua"/>
          <w:sz w:val="24"/>
          <w:szCs w:val="24"/>
        </w:rPr>
        <w:t>polizia amministrativa = autorizzazioni e concessioni.</w:t>
      </w:r>
    </w:p>
    <w:p w:rsidR="007A59EF" w:rsidRDefault="007A59EF" w:rsidP="00936D72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A74E8C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di istruzione pubblica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scuola materna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8D2577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02) istruzione primaria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8D2577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03) istruzione secondaria di </w:t>
      </w:r>
      <w:proofErr w:type="spellStart"/>
      <w:r>
        <w:rPr>
          <w:rFonts w:ascii="BookAntiqua" w:hAnsi="BookAntiqua" w:cs="BookAntiqua"/>
          <w:sz w:val="24"/>
          <w:szCs w:val="24"/>
        </w:rPr>
        <w:t>I°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grado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04) istruzione secondaria superiore = </w:t>
      </w:r>
      <w:r>
        <w:rPr>
          <w:rFonts w:ascii="BookAntiqua" w:hAnsi="BookAntiqua" w:cs="BookAntiqua"/>
          <w:sz w:val="24"/>
          <w:szCs w:val="24"/>
        </w:rPr>
        <w:t>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05) assistenza scolastica, trasporto, refezione e altri servizi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  <w:r w:rsidRPr="007B0F94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relative alla cultura ed ai beni culturali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biblioteche, musei e pinacoteche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02) teatri, attività culturali e servizi diversi nel settore culturale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3B0772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nel settore sportivo e ricreativo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8D2577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01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) stadio comunale, palazzo dello sport ed altri impianti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8D2577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02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) manifestazioni diverse nel settore sportivo e ricreativo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3B0772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nel campo turistico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servizi turistici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02) manifestazioni turistiche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105BBE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nel campo della viabilità e dei trasporti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: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viabilità, circolazione stradale e servizi connessi = </w:t>
      </w:r>
      <w:r>
        <w:rPr>
          <w:rFonts w:ascii="BookAntiqua" w:hAnsi="BookAntiqua" w:cs="BookAntiqua"/>
          <w:sz w:val="24"/>
          <w:szCs w:val="24"/>
        </w:rPr>
        <w:t xml:space="preserve">autorizzazioni, concessioni, </w:t>
      </w:r>
      <w:r w:rsidRPr="005137A8">
        <w:rPr>
          <w:rFonts w:ascii="BookAntiqua" w:hAnsi="BookAntiqua" w:cs="BookAntiqua"/>
          <w:sz w:val="24"/>
          <w:szCs w:val="24"/>
        </w:rPr>
        <w:t>con particolare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riferimento alle modalità di scelta del contraente per l’affidamento di lavori, servizi 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forniture. Particolare attenzione meritano le procedure “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>in economia</w:t>
      </w:r>
      <w:r w:rsidRPr="005137A8">
        <w:rPr>
          <w:rFonts w:ascii="BookAntiqua" w:hAnsi="BookAntiqua" w:cs="BookAntiqua"/>
          <w:sz w:val="24"/>
          <w:szCs w:val="24"/>
        </w:rPr>
        <w:t>”, l’approvazione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varianti in corso d’opera di lavori, l’approvazione di contabilità finali.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02) illuminazione pubblica e servizi connessi = </w:t>
      </w:r>
      <w:r>
        <w:rPr>
          <w:rFonts w:ascii="BookAntiqua" w:hAnsi="BookAntiqua" w:cs="BookAntiqua"/>
          <w:sz w:val="24"/>
          <w:szCs w:val="24"/>
        </w:rPr>
        <w:t xml:space="preserve">autorizzazioni, concessioni, </w:t>
      </w:r>
      <w:r w:rsidRPr="005137A8">
        <w:rPr>
          <w:rFonts w:ascii="BookAntiqua" w:hAnsi="BookAntiqua" w:cs="BookAntiqua"/>
          <w:sz w:val="24"/>
          <w:szCs w:val="24"/>
        </w:rPr>
        <w:t>con particolare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riferimento alle modalità di scelta del contraente per l’affidamento di lavori, servizi 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forniture. Particolare attenzione meritano le procedure “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>in economia</w:t>
      </w:r>
      <w:r w:rsidRPr="005137A8">
        <w:rPr>
          <w:rFonts w:ascii="BookAntiqua" w:hAnsi="BookAntiqua" w:cs="BookAntiqua"/>
          <w:sz w:val="24"/>
          <w:szCs w:val="24"/>
        </w:rPr>
        <w:t>”, l’approvazione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varianti in corso d’opera di lavori, l’approvazione di contabilità finali.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lastRenderedPageBreak/>
        <w:t xml:space="preserve">03) trasporti pubblici locali e servizi connessi = </w:t>
      </w:r>
      <w:r>
        <w:rPr>
          <w:rFonts w:ascii="BookAntiqua" w:hAnsi="BookAntiqua" w:cs="BookAntiqua"/>
          <w:sz w:val="24"/>
          <w:szCs w:val="24"/>
        </w:rPr>
        <w:t>autorizzazioni, concessioni</w:t>
      </w:r>
      <w:r w:rsidRPr="005137A8">
        <w:rPr>
          <w:rFonts w:ascii="BookAntiqua" w:hAnsi="BookAntiqua" w:cs="BookAntiqua"/>
          <w:sz w:val="24"/>
          <w:szCs w:val="24"/>
        </w:rPr>
        <w:t xml:space="preserve"> con particolare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riferimento alle modalità di scelta del contraente per l’affidamento di lavori, servizi 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forniture. Particolare attenzione meritano le procedure “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>in economia</w:t>
      </w:r>
      <w:r w:rsidRPr="005137A8">
        <w:rPr>
          <w:rFonts w:ascii="BookAntiqua" w:hAnsi="BookAntiqua" w:cs="BookAntiqua"/>
          <w:sz w:val="24"/>
          <w:szCs w:val="24"/>
        </w:rPr>
        <w:t>”, l’approvazione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varianti in corso d’opera di lavori, l’approvazione di contabilità finali.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C441D0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riguardanti la gestione del territorio e dell'ambiente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01) urbanistica e gestione del territorio = attività di rilascio dei titoli abilitativi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all’edificazione (permessi, DIA, SCIA), verifiche ed ispezioni di cantiere, urbanistica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negoziata (piani attuativi e piani integrati di intervento), pianificazione urbanistica generale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ed attuativa.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02) edilizia residenziale pubblica locale e piani di edilizia economico-popolare =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assegnazione degli alloggi, attività di rilascio dei titoli abilitativi all’edificazione (permessi,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DIA, SCIA), verifiche ed ispezioni di cantiere, pianificazione urbanistica generale ed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attuativa.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03) servizi di protezione civile = </w:t>
      </w:r>
      <w:r>
        <w:rPr>
          <w:rFonts w:ascii="BookAntiqua" w:hAnsi="BookAntiqua" w:cs="BookAntiqua"/>
          <w:sz w:val="24"/>
          <w:szCs w:val="24"/>
        </w:rPr>
        <w:t>autorizzazioni, concessioni, contributi,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04) servizio idrico integrato = </w:t>
      </w:r>
      <w:r>
        <w:rPr>
          <w:rFonts w:ascii="BookAntiqua" w:hAnsi="BookAntiqua" w:cs="BookAntiqua"/>
          <w:sz w:val="24"/>
          <w:szCs w:val="24"/>
        </w:rPr>
        <w:t>autorizzazioni,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05) servizio smaltimento rifiuti = </w:t>
      </w:r>
      <w:r>
        <w:rPr>
          <w:rFonts w:ascii="BookAntiqua" w:hAnsi="BookAntiqua" w:cs="BookAntiqua"/>
          <w:sz w:val="24"/>
          <w:szCs w:val="24"/>
        </w:rPr>
        <w:t>autorizzazioni,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06) parchi e servizi per la tutela ambientale del verde, altri servizi relativi al territorio ed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all'ambiente = </w:t>
      </w:r>
      <w:r>
        <w:rPr>
          <w:rFonts w:ascii="BookAntiqua" w:hAnsi="BookAntiqua" w:cs="BookAntiqua"/>
          <w:sz w:val="24"/>
          <w:szCs w:val="24"/>
        </w:rPr>
        <w:t>autorizzazioni,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C6556F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nel settore sociale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356C9B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01) S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ervizi per l'infanzia e per i minori = </w:t>
      </w:r>
      <w:r w:rsidR="007A59EF"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02) servizi di prevenzione e riabilitazione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03) strutture residenziali e di ricovero per anziani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04) assistenza, beneficenza pubblica e servizi diversi alla persona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  <w:r w:rsidRPr="005137A8">
        <w:rPr>
          <w:rFonts w:ascii="BookAntiqua" w:hAnsi="BookAntiqua" w:cs="BookAntiqua"/>
          <w:sz w:val="24"/>
          <w:szCs w:val="24"/>
        </w:rPr>
        <w:t>, con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particolare riferimento a concessione ed erogazione di sovvenzioni, contributi, sussidi, ausili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finanziari, nonché attribuzione dei vantaggi economici di qualunque genere a persone ed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enti pubblici e privati.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05) servizio necroscopico e cimiteriale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896FF4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nel campo dello sviluppo economico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8D5511" w:rsidRDefault="00356C9B" w:rsidP="00356C9B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01)</w:t>
      </w:r>
      <w:r w:rsidR="007A59EF" w:rsidRPr="005137A8">
        <w:rPr>
          <w:rFonts w:ascii="BookAntiqua" w:hAnsi="BookAntiqua" w:cs="BookAntiqua"/>
          <w:sz w:val="24"/>
          <w:szCs w:val="24"/>
        </w:rPr>
        <w:t xml:space="preserve">affissioni e pubblicità = </w:t>
      </w:r>
      <w:r w:rsidR="007A59EF"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ind w:left="765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02) fiere, mercati e servizi connessi = </w:t>
      </w:r>
      <w:r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03) mattatoio e servizi connessi = </w:t>
      </w:r>
      <w:r>
        <w:rPr>
          <w:rFonts w:ascii="BookAntiqua" w:hAnsi="BookAntiqua" w:cs="BookAntiqua"/>
          <w:sz w:val="24"/>
          <w:szCs w:val="24"/>
        </w:rPr>
        <w:t>non attivo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04) servizi relativi </w:t>
      </w:r>
      <w:r>
        <w:rPr>
          <w:rFonts w:ascii="BookAntiqua" w:hAnsi="BookAntiqua" w:cs="BookAntiqua"/>
          <w:sz w:val="24"/>
          <w:szCs w:val="24"/>
        </w:rPr>
        <w:t>all'industria = 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05) servizi relativi al commercio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06) servizi relativi all'artigianato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07) servizi relativi all'agricoltura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FA5C76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  <w:u w:val="single"/>
        </w:rPr>
      </w:pPr>
      <w:r w:rsidRPr="00FA5C76">
        <w:rPr>
          <w:rFonts w:ascii="BookAntiqua,Bold" w:hAnsi="BookAntiqua,Bold" w:cs="BookAntiqua,Bold"/>
          <w:b/>
          <w:bCs/>
          <w:sz w:val="24"/>
          <w:szCs w:val="24"/>
          <w:u w:val="single"/>
        </w:rPr>
        <w:t>Funzioni relative a servizi produttivi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01) distribuzione gas = </w:t>
      </w:r>
      <w:r>
        <w:rPr>
          <w:rFonts w:ascii="BookAntiqua" w:hAnsi="BookAntiqua" w:cs="BookAntiqua"/>
          <w:sz w:val="24"/>
          <w:szCs w:val="24"/>
        </w:rPr>
        <w:t>autorizzazioni,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02) centrale del latte = non attivo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03) distribuzione energia elettrica = </w:t>
      </w:r>
      <w:r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04) teleriscaldamento = </w:t>
      </w:r>
      <w:r>
        <w:rPr>
          <w:rFonts w:ascii="BookAntiqua" w:hAnsi="BookAntiqua" w:cs="BookAntiqua"/>
          <w:sz w:val="24"/>
          <w:szCs w:val="24"/>
        </w:rPr>
        <w:t>autorizzazioni e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356C9B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05) farmacie = autorizzazioni e concessioni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06) altri servizi produttivi = </w:t>
      </w:r>
      <w:r>
        <w:rPr>
          <w:rFonts w:ascii="BookAntiqua" w:hAnsi="BookAntiqua" w:cs="BookAntiqua"/>
          <w:sz w:val="24"/>
          <w:szCs w:val="24"/>
        </w:rPr>
        <w:t>autorizzazioni, concessioni, contributi e sovvenzioni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011DCC">
        <w:rPr>
          <w:rFonts w:ascii="BookAntiqua" w:hAnsi="BookAntiqua" w:cs="BookAntiqua"/>
          <w:b/>
          <w:bCs/>
          <w:sz w:val="24"/>
          <w:szCs w:val="24"/>
        </w:rPr>
        <w:t>3. M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eccanismi di formazione, attuazione e controllo delle decisioni idonei a prevenire il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ri</w:t>
      </w:r>
      <w:r>
        <w:rPr>
          <w:rFonts w:ascii="BookAntiqua,Bold" w:hAnsi="BookAntiqua,Bold" w:cs="BookAntiqua,Bold"/>
          <w:b/>
          <w:bCs/>
          <w:sz w:val="24"/>
          <w:szCs w:val="24"/>
        </w:rPr>
        <w:t>schio di corruzione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356C9B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Per garantire la mass</w:t>
      </w:r>
      <w:r w:rsidRPr="005137A8">
        <w:rPr>
          <w:rFonts w:ascii="BookAntiqua" w:hAnsi="BookAntiqua" w:cs="BookAntiqua"/>
          <w:sz w:val="24"/>
          <w:szCs w:val="24"/>
        </w:rPr>
        <w:t>ima trasparenza dell’azione amministrativa e l’accessibilità totale agli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atti dell’amministrazione</w:t>
      </w:r>
      <w:r>
        <w:rPr>
          <w:rFonts w:ascii="BookAntiqua" w:hAnsi="BookAntiqua" w:cs="BookAntiqua"/>
          <w:sz w:val="24"/>
          <w:szCs w:val="24"/>
        </w:rPr>
        <w:t xml:space="preserve"> comunale</w:t>
      </w:r>
      <w:r w:rsidRPr="005137A8">
        <w:rPr>
          <w:rFonts w:ascii="BookAntiqua" w:hAnsi="BookAntiqua" w:cs="BookAntiqua"/>
          <w:sz w:val="24"/>
          <w:szCs w:val="24"/>
        </w:rPr>
        <w:t xml:space="preserve">, </w:t>
      </w:r>
      <w:r>
        <w:rPr>
          <w:rFonts w:ascii="BookAntiqua" w:hAnsi="BookAntiqua" w:cs="BookAntiqua"/>
          <w:sz w:val="24"/>
          <w:szCs w:val="24"/>
        </w:rPr>
        <w:t xml:space="preserve">per </w:t>
      </w:r>
      <w:r w:rsidRPr="005137A8">
        <w:rPr>
          <w:rFonts w:ascii="BookAntiqua" w:hAnsi="BookAntiqua" w:cs="BookAntiqua"/>
          <w:sz w:val="24"/>
          <w:szCs w:val="24"/>
        </w:rPr>
        <w:t>le attività di cui ai paragrafi 1 e 2, i provvedimenti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conclusivi </w:t>
      </w:r>
      <w:r>
        <w:rPr>
          <w:rFonts w:ascii="BookAntiqua" w:hAnsi="BookAntiqua" w:cs="BookAntiqua"/>
          <w:sz w:val="24"/>
          <w:szCs w:val="24"/>
        </w:rPr>
        <w:t>de</w:t>
      </w:r>
      <w:r w:rsidRPr="005137A8">
        <w:rPr>
          <w:rFonts w:ascii="BookAntiqua" w:hAnsi="BookAntiqua" w:cs="BookAntiqua"/>
          <w:sz w:val="24"/>
          <w:szCs w:val="24"/>
        </w:rPr>
        <w:t>l procedimento amministrativo devono essere assunti in forma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 xml:space="preserve">determinazione </w:t>
      </w:r>
      <w:r w:rsidRPr="005137A8">
        <w:rPr>
          <w:rFonts w:ascii="BookAntiqua" w:hAnsi="BookAntiqua" w:cs="BookAntiqua"/>
          <w:sz w:val="24"/>
          <w:szCs w:val="24"/>
        </w:rPr>
        <w:t xml:space="preserve">o, nei casi previsti dall’ordinamento, di </w:t>
      </w:r>
      <w:r w:rsidRPr="005137A8">
        <w:rPr>
          <w:rFonts w:ascii="BookAntiqua,Italic" w:hAnsi="BookAntiqua,Italic" w:cs="BookAntiqua,Italic"/>
          <w:i/>
          <w:iCs/>
          <w:sz w:val="24"/>
          <w:szCs w:val="24"/>
        </w:rPr>
        <w:t xml:space="preserve">deliberazione </w:t>
      </w:r>
      <w:r>
        <w:rPr>
          <w:rFonts w:ascii="BookAntiqua,Italic" w:hAnsi="BookAntiqua,Italic" w:cs="BookAntiqua,Italic"/>
          <w:i/>
          <w:iCs/>
          <w:sz w:val="24"/>
          <w:szCs w:val="24"/>
        </w:rPr>
        <w:t>di giunta o di consiglio comunale</w:t>
      </w:r>
      <w:r>
        <w:rPr>
          <w:rFonts w:ascii="BookAntiqua" w:hAnsi="BookAntiqua" w:cs="BookAntiqua"/>
          <w:sz w:val="24"/>
          <w:szCs w:val="24"/>
        </w:rPr>
        <w:t xml:space="preserve">, in base alle competenze del Consiglio comunale (art. 42 del d. </w:t>
      </w:r>
      <w:proofErr w:type="spellStart"/>
      <w:r>
        <w:rPr>
          <w:rFonts w:ascii="BookAntiqua" w:hAnsi="BookAntiqua" w:cs="BookAntiqua"/>
          <w:sz w:val="24"/>
          <w:szCs w:val="24"/>
        </w:rPr>
        <w:t>lgs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. n. 267/2000) ed alle competenze dei Responsabili dei settori (artt. 107 e 109 del d. </w:t>
      </w:r>
      <w:proofErr w:type="spellStart"/>
      <w:r>
        <w:rPr>
          <w:rFonts w:ascii="BookAntiqua" w:hAnsi="BookAntiqua" w:cs="BookAntiqua"/>
          <w:sz w:val="24"/>
          <w:szCs w:val="24"/>
        </w:rPr>
        <w:t>lgs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. n. 267/2000), mentre le competenze della Giunta si ricavano per esclusione, per espressa disposizione dell’art. 48 del d. </w:t>
      </w:r>
      <w:proofErr w:type="spellStart"/>
      <w:r>
        <w:rPr>
          <w:rFonts w:ascii="BookAntiqua" w:hAnsi="BookAntiqua" w:cs="BookAntiqua"/>
          <w:sz w:val="24"/>
          <w:szCs w:val="24"/>
        </w:rPr>
        <w:t>lgs</w:t>
      </w:r>
      <w:proofErr w:type="spellEnd"/>
      <w:r>
        <w:rPr>
          <w:rFonts w:ascii="BookAntiqua" w:hAnsi="BookAntiqua" w:cs="BookAntiqua"/>
          <w:sz w:val="24"/>
          <w:szCs w:val="24"/>
        </w:rPr>
        <w:t>. n. 267/2000.</w:t>
      </w: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Determinazioni e deliberazioni, come di consueto, sono prima pubblicate all’Albo pretorio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On</w:t>
      </w:r>
      <w:r>
        <w:rPr>
          <w:rFonts w:ascii="BookAntiqua" w:hAnsi="BookAntiqua" w:cs="BookAntiqua"/>
          <w:sz w:val="24"/>
          <w:szCs w:val="24"/>
        </w:rPr>
        <w:t xml:space="preserve"> – </w:t>
      </w:r>
      <w:proofErr w:type="spellStart"/>
      <w:r w:rsidRPr="005137A8">
        <w:rPr>
          <w:rFonts w:ascii="BookAntiqua" w:hAnsi="BookAntiqua" w:cs="BookAntiqua"/>
          <w:sz w:val="24"/>
          <w:szCs w:val="24"/>
        </w:rPr>
        <w:t>line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dell’Ente e successivamente, </w:t>
      </w:r>
      <w:r w:rsidRPr="005137A8">
        <w:rPr>
          <w:rFonts w:ascii="BookAntiqua" w:hAnsi="BookAntiqua" w:cs="BookAntiqua"/>
          <w:sz w:val="24"/>
          <w:szCs w:val="24"/>
        </w:rPr>
        <w:t xml:space="preserve">raccolte </w:t>
      </w:r>
      <w:r>
        <w:rPr>
          <w:rFonts w:ascii="BookAntiqua" w:hAnsi="BookAntiqua" w:cs="BookAntiqua"/>
          <w:sz w:val="24"/>
          <w:szCs w:val="24"/>
        </w:rPr>
        <w:t xml:space="preserve">in specifiche sezioni tematiche </w:t>
      </w:r>
      <w:r w:rsidRPr="005137A8">
        <w:rPr>
          <w:rFonts w:ascii="BookAntiqua" w:hAnsi="BookAntiqua" w:cs="BookAntiqua"/>
          <w:sz w:val="24"/>
          <w:szCs w:val="24"/>
        </w:rPr>
        <w:t xml:space="preserve">del sito web </w:t>
      </w:r>
      <w:r>
        <w:rPr>
          <w:rFonts w:ascii="BookAntiqua" w:hAnsi="BookAntiqua" w:cs="BookAntiqua"/>
          <w:sz w:val="24"/>
          <w:szCs w:val="24"/>
        </w:rPr>
        <w:t xml:space="preserve">istituzionale </w:t>
      </w:r>
      <w:r w:rsidRPr="005137A8">
        <w:rPr>
          <w:rFonts w:ascii="BookAntiqua" w:hAnsi="BookAntiqua" w:cs="BookAntiqua"/>
          <w:sz w:val="24"/>
          <w:szCs w:val="24"/>
        </w:rPr>
        <w:t>dell’ente</w:t>
      </w:r>
      <w:r>
        <w:rPr>
          <w:rFonts w:ascii="BookAntiqua" w:hAnsi="BookAntiqua" w:cs="BookAntiqua"/>
          <w:sz w:val="24"/>
          <w:szCs w:val="24"/>
        </w:rPr>
        <w:t xml:space="preserve">, ovvero in apposite raccolte on </w:t>
      </w:r>
      <w:proofErr w:type="spellStart"/>
      <w:r>
        <w:rPr>
          <w:rFonts w:ascii="BookAntiqua" w:hAnsi="BookAntiqua" w:cs="BookAntiqua"/>
          <w:sz w:val="24"/>
          <w:szCs w:val="24"/>
        </w:rPr>
        <w:t>line</w:t>
      </w:r>
      <w:proofErr w:type="spellEnd"/>
      <w:r>
        <w:rPr>
          <w:rFonts w:ascii="BookAntiqua" w:hAnsi="BookAntiqua" w:cs="BookAntiqua"/>
          <w:sz w:val="24"/>
          <w:szCs w:val="24"/>
        </w:rPr>
        <w:t>,</w:t>
      </w:r>
      <w:r w:rsidRPr="005137A8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 xml:space="preserve">per renderle disponibili, a </w:t>
      </w:r>
      <w:r w:rsidRPr="005137A8">
        <w:rPr>
          <w:rFonts w:ascii="BookAntiqua" w:hAnsi="BookAntiqua" w:cs="BookAntiqua"/>
          <w:sz w:val="24"/>
          <w:szCs w:val="24"/>
        </w:rPr>
        <w:t>chiunque, a tempo indeterminato. Qualora il provvedimento conclusivo sia un atto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amministrativo </w:t>
      </w:r>
      <w:r>
        <w:rPr>
          <w:rFonts w:ascii="BookAntiqua" w:hAnsi="BookAntiqua" w:cs="BookAntiqua"/>
          <w:sz w:val="24"/>
          <w:szCs w:val="24"/>
        </w:rPr>
        <w:t>di natura diversa</w:t>
      </w:r>
      <w:r w:rsidRPr="005137A8">
        <w:rPr>
          <w:rFonts w:ascii="BookAntiqua" w:hAnsi="BookAntiqua" w:cs="BookAntiqua"/>
          <w:sz w:val="24"/>
          <w:szCs w:val="24"/>
        </w:rPr>
        <w:t xml:space="preserve">, </w:t>
      </w:r>
      <w:r>
        <w:rPr>
          <w:rFonts w:ascii="BookAntiqua" w:hAnsi="BookAntiqua" w:cs="BookAntiqua"/>
          <w:sz w:val="24"/>
          <w:szCs w:val="24"/>
        </w:rPr>
        <w:t xml:space="preserve">rispetto a quelli presi in considerazione (ad esempio, ordinanza del Sindaco o del Responsabile), </w:t>
      </w:r>
      <w:r w:rsidRPr="005137A8">
        <w:rPr>
          <w:rFonts w:ascii="BookAntiqua" w:hAnsi="BookAntiqua" w:cs="BookAntiqua"/>
          <w:sz w:val="24"/>
          <w:szCs w:val="24"/>
        </w:rPr>
        <w:t xml:space="preserve">si deve provvedere comunque alla </w:t>
      </w:r>
      <w:r>
        <w:rPr>
          <w:rFonts w:ascii="BookAntiqua" w:hAnsi="BookAntiqua" w:cs="BookAntiqua"/>
          <w:sz w:val="24"/>
          <w:szCs w:val="24"/>
        </w:rPr>
        <w:t xml:space="preserve">sua </w:t>
      </w:r>
      <w:r w:rsidRPr="005137A8">
        <w:rPr>
          <w:rFonts w:ascii="BookAntiqua" w:hAnsi="BookAntiqua" w:cs="BookAntiqua"/>
          <w:sz w:val="24"/>
          <w:szCs w:val="24"/>
        </w:rPr>
        <w:t>pubblicazione sul sito web</w:t>
      </w:r>
      <w:r>
        <w:rPr>
          <w:rFonts w:ascii="BookAntiqua" w:hAnsi="BookAntiqua" w:cs="BookAntiqua"/>
          <w:sz w:val="24"/>
          <w:szCs w:val="24"/>
        </w:rPr>
        <w:t xml:space="preserve"> (albo pretorio on – </w:t>
      </w:r>
      <w:proofErr w:type="spellStart"/>
      <w:r>
        <w:rPr>
          <w:rFonts w:ascii="BookAntiqua" w:hAnsi="BookAntiqua" w:cs="BookAntiqua"/>
          <w:sz w:val="24"/>
          <w:szCs w:val="24"/>
        </w:rPr>
        <w:t>line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e apposita sezione tematica).</w:t>
      </w: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I provvedimenti conclusivi devono riportare </w:t>
      </w:r>
      <w:r>
        <w:rPr>
          <w:rFonts w:ascii="BookAntiqua" w:hAnsi="BookAntiqua" w:cs="BookAntiqua"/>
          <w:sz w:val="24"/>
          <w:szCs w:val="24"/>
        </w:rPr>
        <w:t xml:space="preserve">nelle premesse </w:t>
      </w:r>
      <w:r w:rsidRPr="005137A8">
        <w:rPr>
          <w:rFonts w:ascii="BookAntiqua" w:hAnsi="BookAntiqua" w:cs="BookAntiqua"/>
          <w:sz w:val="24"/>
          <w:szCs w:val="24"/>
        </w:rPr>
        <w:t>la descrizione del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procedimento svolto, richiamando tutti gli atti prodotti - anche interni – </w:t>
      </w:r>
      <w:r>
        <w:rPr>
          <w:rFonts w:ascii="BookAntiqua" w:hAnsi="BookAntiqua" w:cs="BookAntiqua"/>
          <w:sz w:val="24"/>
          <w:szCs w:val="24"/>
        </w:rPr>
        <w:t xml:space="preserve">necessari </w:t>
      </w:r>
      <w:r w:rsidRPr="005137A8">
        <w:rPr>
          <w:rFonts w:ascii="BookAntiqua" w:hAnsi="BookAntiqua" w:cs="BookAntiqua"/>
          <w:sz w:val="24"/>
          <w:szCs w:val="24"/>
        </w:rPr>
        <w:t>per addivenire alla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decisione finale</w:t>
      </w:r>
      <w:r>
        <w:rPr>
          <w:rFonts w:ascii="BookAntiqua" w:hAnsi="BookAntiqua" w:cs="BookAntiqua"/>
          <w:sz w:val="24"/>
          <w:szCs w:val="24"/>
        </w:rPr>
        <w:t>, al fine di consentire a chiun</w:t>
      </w:r>
      <w:r w:rsidRPr="005137A8">
        <w:rPr>
          <w:rFonts w:ascii="BookAntiqua" w:hAnsi="BookAntiqua" w:cs="BookAntiqua"/>
          <w:sz w:val="24"/>
          <w:szCs w:val="24"/>
        </w:rPr>
        <w:t xml:space="preserve">que via abbia interesse </w:t>
      </w:r>
      <w:r>
        <w:rPr>
          <w:rFonts w:ascii="BookAntiqua" w:hAnsi="BookAntiqua" w:cs="BookAntiqua"/>
          <w:sz w:val="24"/>
          <w:szCs w:val="24"/>
        </w:rPr>
        <w:t xml:space="preserve">di </w:t>
      </w:r>
      <w:r w:rsidRPr="005137A8">
        <w:rPr>
          <w:rFonts w:ascii="BookAntiqua" w:hAnsi="BookAntiqua" w:cs="BookAntiqua"/>
          <w:sz w:val="24"/>
          <w:szCs w:val="24"/>
        </w:rPr>
        <w:t>ricostruire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l’intero </w:t>
      </w:r>
      <w:r>
        <w:rPr>
          <w:rFonts w:ascii="BookAntiqua" w:hAnsi="BookAntiqua" w:cs="BookAntiqua"/>
          <w:sz w:val="24"/>
          <w:szCs w:val="24"/>
        </w:rPr>
        <w:t xml:space="preserve">iter del </w:t>
      </w:r>
      <w:r w:rsidRPr="005137A8">
        <w:rPr>
          <w:rFonts w:ascii="BookAntiqua" w:hAnsi="BookAntiqua" w:cs="BookAntiqua"/>
          <w:sz w:val="24"/>
          <w:szCs w:val="24"/>
        </w:rPr>
        <w:t>procedimento amministrativo, anche avvalendosi dell’istituto del diritto di accesso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(art. 22 e ss. </w:t>
      </w:r>
      <w:r>
        <w:rPr>
          <w:rFonts w:ascii="BookAntiqua" w:hAnsi="BookAntiqua" w:cs="BookAntiqua"/>
          <w:sz w:val="24"/>
          <w:szCs w:val="24"/>
        </w:rPr>
        <w:t xml:space="preserve">della </w:t>
      </w:r>
      <w:r w:rsidRPr="005137A8">
        <w:rPr>
          <w:rFonts w:ascii="BookAntiqua" w:hAnsi="BookAntiqua" w:cs="BookAntiqua"/>
          <w:sz w:val="24"/>
          <w:szCs w:val="24"/>
        </w:rPr>
        <w:t xml:space="preserve">Legge </w:t>
      </w:r>
      <w:r>
        <w:rPr>
          <w:rFonts w:ascii="BookAntiqua" w:hAnsi="BookAntiqua" w:cs="BookAntiqua"/>
          <w:sz w:val="24"/>
          <w:szCs w:val="24"/>
        </w:rPr>
        <w:t xml:space="preserve">n. </w:t>
      </w:r>
      <w:r w:rsidRPr="005137A8">
        <w:rPr>
          <w:rFonts w:ascii="BookAntiqua" w:hAnsi="BookAntiqua" w:cs="BookAntiqua"/>
          <w:sz w:val="24"/>
          <w:szCs w:val="24"/>
        </w:rPr>
        <w:t>241/1990).</w:t>
      </w:r>
    </w:p>
    <w:p w:rsidR="007A59EF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I provvedimenti conclusivi, a norma dell’articolo 3 della legge 241/1990, devono sempre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essere motivati con precisione, chiarezza e completezza</w:t>
      </w:r>
      <w:r>
        <w:rPr>
          <w:rFonts w:ascii="BookAntiqua" w:hAnsi="BookAntiqua" w:cs="BookAntiqua"/>
          <w:sz w:val="24"/>
          <w:szCs w:val="24"/>
        </w:rPr>
        <w:t xml:space="preserve"> e riportare tutti i presupposti, di fatto e di diritto che hanno determinato la decisione dell’amministrazione, in base alle risultanze dell’istruttoria.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Al fine di assicurare la comprensione degli atti adottati anche ai ‘non addetti ai lavori’, si ritiene opportuno adottare uno </w:t>
      </w:r>
      <w:r w:rsidRPr="005137A8">
        <w:rPr>
          <w:rFonts w:ascii="BookAntiqua" w:hAnsi="BookAntiqua" w:cs="BookAntiqua"/>
          <w:sz w:val="24"/>
          <w:szCs w:val="24"/>
        </w:rPr>
        <w:t>stile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il più possibile semplice e diretto</w:t>
      </w:r>
      <w:r>
        <w:rPr>
          <w:rFonts w:ascii="BookAntiqua" w:hAnsi="BookAntiqua" w:cs="BookAntiqua"/>
          <w:sz w:val="24"/>
          <w:szCs w:val="24"/>
        </w:rPr>
        <w:t xml:space="preserve">, evitando l’uso di </w:t>
      </w:r>
      <w:r w:rsidRPr="005137A8">
        <w:rPr>
          <w:rFonts w:ascii="BookAntiqua" w:hAnsi="BookAntiqua" w:cs="BookAntiqua"/>
          <w:sz w:val="24"/>
          <w:szCs w:val="24"/>
        </w:rPr>
        <w:t>acronimi,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abbreviazioni e sigle (se non quelle di uso più comune). 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b/>
          <w:bCs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770E35">
        <w:rPr>
          <w:rFonts w:ascii="BookAntiqua" w:hAnsi="BookAntiqua" w:cs="BookAntiqua"/>
          <w:b/>
          <w:bCs/>
          <w:sz w:val="24"/>
          <w:szCs w:val="24"/>
        </w:rPr>
        <w:t>4.</w:t>
      </w:r>
      <w:r w:rsidRPr="005137A8"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Obblighi di informazione nei confronti del responsabile </w:t>
      </w:r>
      <w:r>
        <w:rPr>
          <w:rFonts w:ascii="BookAntiqua,Bold" w:hAnsi="BookAntiqua,Bold" w:cs="BookAntiqua,Bold"/>
          <w:b/>
          <w:bCs/>
          <w:sz w:val="24"/>
          <w:szCs w:val="24"/>
        </w:rPr>
        <w:t>della prevenzione della corruzione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>
        <w:rPr>
          <w:rFonts w:ascii="BookAntiqua,Bold" w:hAnsi="BookAntiqua,Bold" w:cs="BookAntiqua,Bold"/>
          <w:b/>
          <w:bCs/>
          <w:sz w:val="24"/>
          <w:szCs w:val="24"/>
        </w:rPr>
        <w:t xml:space="preserve"> </w:t>
      </w: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I provvedimenti conclusivi, diversi dalle deliberazioni e dalle determinazioni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 devono essere comunicati in copia, anche</w:t>
      </w:r>
      <w:r>
        <w:rPr>
          <w:rFonts w:ascii="BookAntiqua" w:hAnsi="BookAntiqua" w:cs="BookAntiqua"/>
          <w:sz w:val="24"/>
          <w:szCs w:val="24"/>
        </w:rPr>
        <w:t xml:space="preserve"> digitale via e - mail,</w:t>
      </w:r>
      <w:r w:rsidRPr="005137A8">
        <w:rPr>
          <w:rFonts w:ascii="BookAntiqua" w:hAnsi="BookAntiqua" w:cs="BookAntiqua"/>
          <w:sz w:val="24"/>
          <w:szCs w:val="24"/>
        </w:rPr>
        <w:t xml:space="preserve"> al responsabile della prevenzione della corruzione</w:t>
      </w:r>
      <w:r>
        <w:rPr>
          <w:rFonts w:ascii="BookAntiqua" w:hAnsi="BookAntiqua" w:cs="BookAntiqua"/>
          <w:sz w:val="24"/>
          <w:szCs w:val="24"/>
        </w:rPr>
        <w:t>, fermi restando gli obblighi di pubblicazione</w:t>
      </w:r>
      <w:r w:rsidRPr="005137A8">
        <w:rPr>
          <w:rFonts w:ascii="BookAntiqua" w:hAnsi="BookAntiqua" w:cs="BookAntiqua"/>
          <w:sz w:val="24"/>
          <w:szCs w:val="24"/>
        </w:rPr>
        <w:t>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0C2107">
        <w:rPr>
          <w:rFonts w:ascii="BookAntiqua" w:hAnsi="BookAntiqua" w:cs="BookAntiqua"/>
          <w:b/>
          <w:bCs/>
          <w:sz w:val="24"/>
          <w:szCs w:val="24"/>
        </w:rPr>
        <w:lastRenderedPageBreak/>
        <w:t xml:space="preserve">5.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Monitoraggio del rispetto dei termini, previsti dalla legge o dai regolamenti, per la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5137A8">
        <w:rPr>
          <w:rFonts w:ascii="BookAntiqua,Bold" w:hAnsi="BookAntiqua,Bold" w:cs="BookAntiqua,Bold"/>
          <w:b/>
          <w:bCs/>
          <w:sz w:val="24"/>
          <w:szCs w:val="24"/>
        </w:rPr>
        <w:t>conclusione dei procedimenti.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,Italic" w:hAnsi="BookAntiqua,Italic" w:cs="BookAntiqua,Italic"/>
          <w:i/>
          <w:iCs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 xml:space="preserve">Il monitoraggio del rispetto dei termini di conclusione dei procedimenti è </w:t>
      </w:r>
      <w:r>
        <w:rPr>
          <w:rFonts w:ascii="BookAntiqua" w:hAnsi="BookAntiqua" w:cs="BookAntiqua"/>
          <w:sz w:val="24"/>
          <w:szCs w:val="24"/>
        </w:rPr>
        <w:t>attuato mediante la</w:t>
      </w:r>
      <w:r w:rsidRPr="005137A8">
        <w:rPr>
          <w:rFonts w:ascii="BookAntiqua" w:hAnsi="BookAntiqua" w:cs="BookAntiqua"/>
          <w:sz w:val="24"/>
          <w:szCs w:val="24"/>
        </w:rPr>
        <w:t xml:space="preserve"> misurazione e valutazione della performance </w:t>
      </w:r>
      <w:r>
        <w:rPr>
          <w:rFonts w:ascii="BookAntiqua" w:hAnsi="BookAntiqua" w:cs="BookAntiqua"/>
          <w:sz w:val="24"/>
          <w:szCs w:val="24"/>
        </w:rPr>
        <w:t xml:space="preserve">ai sensi del Regolamento per la misurazione e valutazione della performance, adottato per effetto del d. </w:t>
      </w:r>
      <w:proofErr w:type="spellStart"/>
      <w:r>
        <w:rPr>
          <w:rFonts w:ascii="BookAntiqua" w:hAnsi="BookAntiqua" w:cs="BookAntiqua"/>
          <w:sz w:val="24"/>
          <w:szCs w:val="24"/>
        </w:rPr>
        <w:t>lgs</w:t>
      </w:r>
      <w:proofErr w:type="spellEnd"/>
      <w:r>
        <w:rPr>
          <w:rFonts w:ascii="BookAntiqua" w:hAnsi="BookAntiqua" w:cs="BookAntiqua"/>
          <w:sz w:val="24"/>
          <w:szCs w:val="24"/>
        </w:rPr>
        <w:t>. n. 150/2009</w:t>
      </w:r>
      <w:r w:rsidRPr="005137A8">
        <w:rPr>
          <w:rFonts w:ascii="BookAntiqua" w:hAnsi="BookAntiqua" w:cs="BookAntiqua"/>
          <w:sz w:val="24"/>
          <w:szCs w:val="24"/>
        </w:rPr>
        <w:t xml:space="preserve"> e</w:t>
      </w:r>
      <w:r>
        <w:rPr>
          <w:rFonts w:ascii="BookAntiqua" w:hAnsi="BookAntiqua" w:cs="BookAntiqua"/>
          <w:sz w:val="24"/>
          <w:szCs w:val="24"/>
        </w:rPr>
        <w:t xml:space="preserve">d il </w:t>
      </w:r>
      <w:r w:rsidRPr="005137A8">
        <w:rPr>
          <w:rFonts w:ascii="BookAntiqua" w:hAnsi="BookAntiqua" w:cs="BookAntiqua"/>
          <w:sz w:val="24"/>
          <w:szCs w:val="24"/>
        </w:rPr>
        <w:t>controllo d</w:t>
      </w:r>
      <w:r>
        <w:rPr>
          <w:rFonts w:ascii="BookAntiqua" w:hAnsi="BookAntiqua" w:cs="BookAntiqua"/>
          <w:sz w:val="24"/>
          <w:szCs w:val="24"/>
        </w:rPr>
        <w:t>i ges</w:t>
      </w:r>
      <w:r w:rsidRPr="005137A8">
        <w:rPr>
          <w:rFonts w:ascii="BookAntiqua" w:hAnsi="BookAntiqua" w:cs="BookAntiqua"/>
          <w:sz w:val="24"/>
          <w:szCs w:val="24"/>
        </w:rPr>
        <w:t>tione secondo gli art</w:t>
      </w:r>
      <w:r>
        <w:rPr>
          <w:rFonts w:ascii="BookAntiqua" w:hAnsi="BookAntiqua" w:cs="BookAntiqua"/>
          <w:sz w:val="24"/>
          <w:szCs w:val="24"/>
        </w:rPr>
        <w:t>t. 147 coma 1 lett. b) e 1</w:t>
      </w:r>
      <w:r w:rsidRPr="005137A8">
        <w:rPr>
          <w:rFonts w:ascii="BookAntiqua" w:hAnsi="BookAntiqua" w:cs="BookAntiqua"/>
          <w:sz w:val="24"/>
          <w:szCs w:val="24"/>
        </w:rPr>
        <w:t>96</w:t>
      </w:r>
      <w:r>
        <w:rPr>
          <w:rFonts w:ascii="BookAntiqua" w:hAnsi="BookAntiqua" w:cs="BookAntiqua"/>
          <w:sz w:val="24"/>
          <w:szCs w:val="24"/>
        </w:rPr>
        <w:t xml:space="preserve"> e seguenti del d. </w:t>
      </w:r>
      <w:proofErr w:type="spellStart"/>
      <w:r>
        <w:rPr>
          <w:rFonts w:ascii="BookAntiqua" w:hAnsi="BookAntiqua" w:cs="BookAntiqua"/>
          <w:sz w:val="24"/>
          <w:szCs w:val="24"/>
        </w:rPr>
        <w:t>lgs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. n. 267/2000. </w:t>
      </w:r>
      <w:r w:rsidRPr="005137A8">
        <w:rPr>
          <w:rFonts w:ascii="BookAntiqua" w:hAnsi="BookAntiqua" w:cs="BookAntiqua"/>
          <w:sz w:val="24"/>
          <w:szCs w:val="24"/>
        </w:rPr>
        <w:t>Il rispetto dei termini di conclusione dei procedimenti sarà oggetto di verifica anche in sede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di esercizio dei </w:t>
      </w:r>
      <w:r w:rsidRPr="00317A3F">
        <w:rPr>
          <w:rFonts w:ascii="BookAntiqua,Italic" w:hAnsi="BookAntiqua,Italic" w:cs="BookAntiqua,Italic"/>
          <w:sz w:val="24"/>
          <w:szCs w:val="24"/>
        </w:rPr>
        <w:t>controlli preventivi e successivi di regolarità amministrativa, di cui al Regolamento comunale sui controlli interni, approvato con deliberaz</w:t>
      </w:r>
      <w:r w:rsidR="000A08AF">
        <w:rPr>
          <w:rFonts w:ascii="BookAntiqua,Italic" w:hAnsi="BookAntiqua,Italic" w:cs="BookAntiqua,Italic"/>
          <w:sz w:val="24"/>
          <w:szCs w:val="24"/>
        </w:rPr>
        <w:t>ione del Consiglio comunale n. 1 del 13 marzo</w:t>
      </w:r>
      <w:r w:rsidRPr="00317A3F">
        <w:rPr>
          <w:rFonts w:ascii="BookAntiqua,Italic" w:hAnsi="BookAntiqua,Italic" w:cs="BookAntiqua,Italic"/>
          <w:sz w:val="24"/>
          <w:szCs w:val="24"/>
        </w:rPr>
        <w:t xml:space="preserve"> 2013, esecutiva.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b/>
          <w:bCs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806B3F">
        <w:rPr>
          <w:rFonts w:ascii="BookAntiqua" w:hAnsi="BookAntiqua" w:cs="BookAntiqua"/>
          <w:b/>
          <w:bCs/>
          <w:sz w:val="24"/>
          <w:szCs w:val="24"/>
        </w:rPr>
        <w:t xml:space="preserve">6.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Monitoraggio dei rapporti tra l'amministrazione 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comunale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e i soggetti 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contraenti, o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interessati a procedimenti di autorizzazione, concessione o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erogazione di vantaggi economici di qualunque genere, anche 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con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verifica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 di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eventuali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relazioni di parentela o affinità sussistenti tra i titolari, gli amministratori, i soci e i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 xml:space="preserve">dipendenti degli stessi soggetti e i </w:t>
      </w:r>
      <w:r>
        <w:rPr>
          <w:rFonts w:ascii="BookAntiqua,Bold" w:hAnsi="BookAntiqua,Bold" w:cs="BookAntiqua,Bold"/>
          <w:b/>
          <w:bCs/>
          <w:sz w:val="24"/>
          <w:szCs w:val="24"/>
        </w:rPr>
        <w:t xml:space="preserve">Responsabili di Settore o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i dipendenti dell'amministrazione.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,Italic" w:hAnsi="BookAntiqua,Italic" w:cs="BookAntiqua,Italic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Anche tali </w:t>
      </w:r>
      <w:r w:rsidRPr="005137A8">
        <w:rPr>
          <w:rFonts w:ascii="BookAntiqua" w:hAnsi="BookAntiqua" w:cs="BookAntiqua"/>
          <w:sz w:val="24"/>
          <w:szCs w:val="24"/>
        </w:rPr>
        <w:t xml:space="preserve">verifiche saranno svolte in sede d’esercizio dei </w:t>
      </w:r>
      <w:r w:rsidRPr="00317A3F">
        <w:rPr>
          <w:rFonts w:ascii="BookAntiqua,Italic" w:hAnsi="BookAntiqua,Italic" w:cs="BookAntiqua,Italic"/>
          <w:sz w:val="24"/>
          <w:szCs w:val="24"/>
        </w:rPr>
        <w:t>preventivi e successivi di regolarità amministrativa, di cui al Regolamento comunale sui controlli interni</w:t>
      </w:r>
      <w:r>
        <w:rPr>
          <w:rFonts w:ascii="BookAntiqua,Italic" w:hAnsi="BookAntiqua,Italic" w:cs="BookAntiqua,Italic"/>
          <w:sz w:val="24"/>
          <w:szCs w:val="24"/>
        </w:rPr>
        <w:t>, sopra indicato.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806B3F">
        <w:rPr>
          <w:rFonts w:ascii="BookAntiqua" w:hAnsi="BookAntiqua" w:cs="BookAntiqua"/>
          <w:b/>
          <w:bCs/>
          <w:sz w:val="24"/>
          <w:szCs w:val="24"/>
        </w:rPr>
        <w:t xml:space="preserve">7. </w:t>
      </w:r>
      <w:r w:rsidRPr="005137A8">
        <w:rPr>
          <w:rFonts w:ascii="BookAntiqua,Bold" w:hAnsi="BookAntiqua,Bold" w:cs="BookAntiqua,Bold"/>
          <w:b/>
          <w:bCs/>
          <w:sz w:val="24"/>
          <w:szCs w:val="24"/>
        </w:rPr>
        <w:t>Individuare specifici obblighi di trasparenza ulteriori rispetto a quelli previsti da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  <w:r w:rsidRPr="005137A8">
        <w:rPr>
          <w:rFonts w:ascii="BookAntiqua,Bold" w:hAnsi="BookAntiqua,Bold" w:cs="BookAntiqua,Bold"/>
          <w:b/>
          <w:bCs/>
          <w:sz w:val="24"/>
          <w:szCs w:val="24"/>
        </w:rPr>
        <w:t>disposizioni di legge.</w:t>
      </w:r>
    </w:p>
    <w:p w:rsidR="007A59EF" w:rsidRPr="005137A8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Come già precisato al paragrafo 3, qualora il provvedimento conclusivo del procedimento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sia un atto amministrativo diverso dalla deliberazione o dalla determinazione, si deve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provvedere comunque alla pubblicazione sul sito web dell’ente a tempo indeterminato.</w:t>
      </w:r>
    </w:p>
    <w:p w:rsidR="007A59EF" w:rsidRPr="005137A8" w:rsidRDefault="007A59EF" w:rsidP="000A08AF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  <w:r w:rsidRPr="005137A8">
        <w:rPr>
          <w:rFonts w:ascii="BookAntiqua" w:hAnsi="BookAntiqua" w:cs="BookAntiqua"/>
          <w:sz w:val="24"/>
          <w:szCs w:val="24"/>
        </w:rPr>
        <w:t>La pubblicazione del provvedimento finale, e di ogni altro atto – anche interno – che sia utile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alla comprensione del procedimento e non leda il diritto alla riservatezza degli interessati e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 xml:space="preserve">dei </w:t>
      </w:r>
      <w:proofErr w:type="spellStart"/>
      <w:r w:rsidRPr="005137A8">
        <w:rPr>
          <w:rFonts w:ascii="BookAntiqua" w:hAnsi="BookAntiqua" w:cs="BookAntiqua"/>
          <w:sz w:val="24"/>
          <w:szCs w:val="24"/>
        </w:rPr>
        <w:t>controinteressati</w:t>
      </w:r>
      <w:proofErr w:type="spellEnd"/>
      <w:r w:rsidRPr="005137A8">
        <w:rPr>
          <w:rFonts w:ascii="BookAntiqua" w:hAnsi="BookAntiqua" w:cs="BookAntiqua"/>
          <w:sz w:val="24"/>
          <w:szCs w:val="24"/>
        </w:rPr>
        <w:t>, dovrà essere pubblicato sul sito web dell’ente nelle sezioni di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competenza dell’ufficio che ha prodotto il provvedimento. La pubblicazione è sempre a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5137A8">
        <w:rPr>
          <w:rFonts w:ascii="BookAntiqua" w:hAnsi="BookAntiqua" w:cs="BookAntiqua"/>
          <w:sz w:val="24"/>
          <w:szCs w:val="24"/>
        </w:rPr>
        <w:t>tempo indeterminato.</w:t>
      </w:r>
    </w:p>
    <w:p w:rsidR="007A59EF" w:rsidRDefault="007A59EF" w:rsidP="00427B3D">
      <w:pPr>
        <w:autoSpaceDE w:val="0"/>
        <w:autoSpaceDN w:val="0"/>
        <w:adjustRightInd w:val="0"/>
        <w:spacing w:after="0" w:line="240" w:lineRule="exact"/>
        <w:jc w:val="both"/>
        <w:rPr>
          <w:rFonts w:ascii="BookAntiqua" w:hAnsi="BookAntiqua" w:cs="BookAntiqua"/>
          <w:sz w:val="24"/>
          <w:szCs w:val="24"/>
        </w:rPr>
      </w:pPr>
    </w:p>
    <w:p w:rsidR="007A59EF" w:rsidRDefault="007A59EF"/>
    <w:sectPr w:rsidR="007A59EF" w:rsidSect="008D5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53"/>
    <w:multiLevelType w:val="hybridMultilevel"/>
    <w:tmpl w:val="D3C4B392"/>
    <w:lvl w:ilvl="0" w:tplc="911418EE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C22"/>
    <w:multiLevelType w:val="hybridMultilevel"/>
    <w:tmpl w:val="82F8D824"/>
    <w:lvl w:ilvl="0" w:tplc="46A0B9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2BC5"/>
    <w:multiLevelType w:val="hybridMultilevel"/>
    <w:tmpl w:val="23F2549C"/>
    <w:lvl w:ilvl="0" w:tplc="111EFC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5B41"/>
    <w:multiLevelType w:val="hybridMultilevel"/>
    <w:tmpl w:val="3390A588"/>
    <w:lvl w:ilvl="0" w:tplc="7FA45DF6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4ED2"/>
    <w:multiLevelType w:val="hybridMultilevel"/>
    <w:tmpl w:val="144C2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3D"/>
    <w:rsid w:val="00011DCC"/>
    <w:rsid w:val="000A08AF"/>
    <w:rsid w:val="000C2107"/>
    <w:rsid w:val="00105BBE"/>
    <w:rsid w:val="00317A3F"/>
    <w:rsid w:val="00356C9B"/>
    <w:rsid w:val="003B0772"/>
    <w:rsid w:val="00427B3D"/>
    <w:rsid w:val="005137A8"/>
    <w:rsid w:val="00626B9A"/>
    <w:rsid w:val="00770E35"/>
    <w:rsid w:val="0077400D"/>
    <w:rsid w:val="007A59EF"/>
    <w:rsid w:val="007B0F94"/>
    <w:rsid w:val="007E0B13"/>
    <w:rsid w:val="00806B3F"/>
    <w:rsid w:val="00874F4A"/>
    <w:rsid w:val="00896FF4"/>
    <w:rsid w:val="008D2577"/>
    <w:rsid w:val="008D5511"/>
    <w:rsid w:val="00936D72"/>
    <w:rsid w:val="009A37E2"/>
    <w:rsid w:val="00A74E8C"/>
    <w:rsid w:val="00A76E33"/>
    <w:rsid w:val="00BE0B0A"/>
    <w:rsid w:val="00C36158"/>
    <w:rsid w:val="00C441D0"/>
    <w:rsid w:val="00C6556F"/>
    <w:rsid w:val="00D16906"/>
    <w:rsid w:val="00DB0600"/>
    <w:rsid w:val="00EB7D4E"/>
    <w:rsid w:val="00FA5C76"/>
    <w:rsid w:val="00F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B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B7D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>..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subject/>
  <dc:creator>contabilità</dc:creator>
  <cp:keywords/>
  <dc:description/>
  <cp:lastModifiedBy>Isabella</cp:lastModifiedBy>
  <cp:revision>6</cp:revision>
  <dcterms:created xsi:type="dcterms:W3CDTF">2013-03-21T09:43:00Z</dcterms:created>
  <dcterms:modified xsi:type="dcterms:W3CDTF">2013-04-03T09:35:00Z</dcterms:modified>
</cp:coreProperties>
</file>