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LAVORI PUBBLICI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Opere e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Piano triennale opere pubbliche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Piano triennale opere pubbliche.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