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 AMBIENTE E PATRIMONIO MONTANO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Ecologia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Classificazione industrie insalubri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Classificazione industrie insalubri.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