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B7" w:rsidRPr="00A411B7" w:rsidRDefault="00465C41" w:rsidP="00A411B7">
      <w:pPr>
        <w:pStyle w:val="Style2"/>
        <w:tabs>
          <w:tab w:val="left" w:pos="0"/>
        </w:tabs>
        <w:ind w:left="142" w:right="282" w:firstLine="284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Allegato G.C. n. 23</w:t>
      </w:r>
    </w:p>
    <w:p w:rsidR="00A411B7" w:rsidRPr="00A411B7" w:rsidRDefault="003525FB" w:rsidP="00A411B7">
      <w:pPr>
        <w:pStyle w:val="Style2"/>
        <w:tabs>
          <w:tab w:val="left" w:pos="0"/>
        </w:tabs>
        <w:ind w:left="142" w:right="282" w:firstLine="284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del </w:t>
      </w:r>
      <w:r w:rsidR="00465C41">
        <w:rPr>
          <w:rFonts w:ascii="Arial" w:hAnsi="Arial" w:cs="Arial"/>
          <w:bCs/>
          <w:i/>
        </w:rPr>
        <w:t>13.02.2018</w:t>
      </w:r>
      <w:r>
        <w:rPr>
          <w:rFonts w:ascii="Arial" w:hAnsi="Arial" w:cs="Arial"/>
          <w:bCs/>
          <w:i/>
        </w:rPr>
        <w:t xml:space="preserve"> </w:t>
      </w:r>
    </w:p>
    <w:p w:rsidR="00A411B7" w:rsidRPr="00A411B7" w:rsidRDefault="00A411B7" w:rsidP="00A411B7">
      <w:pPr>
        <w:pStyle w:val="Style2"/>
        <w:tabs>
          <w:tab w:val="left" w:pos="0"/>
        </w:tabs>
        <w:ind w:left="142" w:firstLine="284"/>
        <w:jc w:val="right"/>
        <w:rPr>
          <w:rFonts w:ascii="Arial" w:hAnsi="Arial" w:cs="Arial"/>
          <w:b/>
          <w:bCs/>
        </w:rPr>
      </w:pPr>
    </w:p>
    <w:p w:rsidR="00B72217" w:rsidRPr="00CA5552" w:rsidRDefault="00B72217">
      <w:pPr>
        <w:pStyle w:val="Style2"/>
        <w:tabs>
          <w:tab w:val="left" w:pos="0"/>
        </w:tabs>
        <w:ind w:left="142" w:firstLine="284"/>
        <w:jc w:val="center"/>
        <w:rPr>
          <w:rFonts w:ascii="Arial" w:hAnsi="Arial" w:cs="Arial"/>
          <w:b/>
          <w:bCs/>
          <w:u w:val="single"/>
        </w:rPr>
      </w:pPr>
      <w:r w:rsidRPr="00CA5552">
        <w:rPr>
          <w:rFonts w:ascii="Arial" w:hAnsi="Arial" w:cs="Arial"/>
          <w:b/>
          <w:bCs/>
          <w:u w:val="single"/>
        </w:rPr>
        <w:t>PIANO RAZIONALIZZAZIONE SPESE 201</w:t>
      </w:r>
      <w:r w:rsidR="005B1B54">
        <w:rPr>
          <w:rFonts w:ascii="Arial" w:hAnsi="Arial" w:cs="Arial"/>
          <w:b/>
          <w:bCs/>
          <w:u w:val="single"/>
        </w:rPr>
        <w:t>8</w:t>
      </w:r>
      <w:r w:rsidR="00B87860">
        <w:rPr>
          <w:rFonts w:ascii="Arial" w:hAnsi="Arial" w:cs="Arial"/>
          <w:b/>
          <w:bCs/>
          <w:u w:val="single"/>
        </w:rPr>
        <w:t>/20</w:t>
      </w:r>
      <w:r w:rsidR="005B1B54">
        <w:rPr>
          <w:rFonts w:ascii="Arial" w:hAnsi="Arial" w:cs="Arial"/>
          <w:b/>
          <w:bCs/>
          <w:u w:val="single"/>
        </w:rPr>
        <w:t>20</w:t>
      </w:r>
    </w:p>
    <w:p w:rsidR="00B72217" w:rsidRPr="00CA5552" w:rsidRDefault="00B72217" w:rsidP="00B87860">
      <w:pPr>
        <w:pStyle w:val="Style2"/>
        <w:tabs>
          <w:tab w:val="left" w:pos="0"/>
        </w:tabs>
        <w:ind w:left="0"/>
        <w:jc w:val="both"/>
        <w:rPr>
          <w:rFonts w:ascii="Arial" w:hAnsi="Arial" w:cs="Arial"/>
          <w:b/>
          <w:bCs/>
          <w:u w:val="single"/>
        </w:rPr>
      </w:pPr>
    </w:p>
    <w:p w:rsidR="00C35E88" w:rsidRPr="00CA5552" w:rsidRDefault="00B72217" w:rsidP="00CA5552">
      <w:pPr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b/>
          <w:sz w:val="24"/>
          <w:szCs w:val="24"/>
        </w:rPr>
        <w:t>Dotazione strumentale</w:t>
      </w:r>
      <w:r w:rsidRPr="00CA5552">
        <w:rPr>
          <w:rFonts w:ascii="Arial" w:hAnsi="Arial" w:cs="Arial"/>
          <w:sz w:val="24"/>
          <w:szCs w:val="24"/>
        </w:rPr>
        <w:t>:</w:t>
      </w:r>
    </w:p>
    <w:p w:rsidR="00C35E88" w:rsidRPr="00CA5552" w:rsidRDefault="00C35E88" w:rsidP="00CA5552">
      <w:pPr>
        <w:jc w:val="both"/>
        <w:rPr>
          <w:rFonts w:ascii="Arial" w:hAnsi="Arial" w:cs="Arial"/>
          <w:sz w:val="24"/>
          <w:szCs w:val="24"/>
        </w:rPr>
      </w:pPr>
    </w:p>
    <w:p w:rsidR="00C35E88" w:rsidRPr="00CA5552" w:rsidRDefault="00C35E88" w:rsidP="00CA5552">
      <w:pPr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 xml:space="preserve">Attualmente la dotazione strumentale </w:t>
      </w:r>
      <w:r w:rsidR="005654E2" w:rsidRPr="00CA5552">
        <w:rPr>
          <w:rFonts w:ascii="Arial" w:hAnsi="Arial" w:cs="Arial"/>
          <w:sz w:val="24"/>
          <w:szCs w:val="24"/>
        </w:rPr>
        <w:t>informatica è di un p.c. ogni posto di lavoro con il r</w:t>
      </w:r>
      <w:r w:rsidR="005654E2" w:rsidRPr="00CA5552">
        <w:rPr>
          <w:rFonts w:ascii="Arial" w:hAnsi="Arial" w:cs="Arial"/>
          <w:sz w:val="24"/>
          <w:szCs w:val="24"/>
        </w:rPr>
        <w:t>e</w:t>
      </w:r>
      <w:r w:rsidR="005654E2" w:rsidRPr="00CA5552">
        <w:rPr>
          <w:rFonts w:ascii="Arial" w:hAnsi="Arial" w:cs="Arial"/>
          <w:sz w:val="24"/>
          <w:szCs w:val="24"/>
        </w:rPr>
        <w:t>lativo col</w:t>
      </w:r>
      <w:r w:rsidR="005A4B3E">
        <w:rPr>
          <w:rFonts w:ascii="Arial" w:hAnsi="Arial" w:cs="Arial"/>
          <w:sz w:val="24"/>
          <w:szCs w:val="24"/>
        </w:rPr>
        <w:t>legamento ad internet, una stampante e /o collegamento alla stampante fotoc</w:t>
      </w:r>
      <w:r w:rsidR="005A4B3E">
        <w:rPr>
          <w:rFonts w:ascii="Arial" w:hAnsi="Arial" w:cs="Arial"/>
          <w:sz w:val="24"/>
          <w:szCs w:val="24"/>
        </w:rPr>
        <w:t>o</w:t>
      </w:r>
      <w:r w:rsidR="005A4B3E">
        <w:rPr>
          <w:rFonts w:ascii="Arial" w:hAnsi="Arial" w:cs="Arial"/>
          <w:sz w:val="24"/>
          <w:szCs w:val="24"/>
        </w:rPr>
        <w:t>piatrice di rete a servizio di tutte le aree di lavoro.</w:t>
      </w:r>
    </w:p>
    <w:p w:rsidR="00C35E88" w:rsidRPr="00CA5552" w:rsidRDefault="00C35E88" w:rsidP="00CA5552">
      <w:pPr>
        <w:jc w:val="both"/>
        <w:rPr>
          <w:rFonts w:ascii="Arial" w:hAnsi="Arial" w:cs="Arial"/>
          <w:sz w:val="24"/>
          <w:szCs w:val="24"/>
        </w:rPr>
      </w:pPr>
    </w:p>
    <w:p w:rsidR="00B72217" w:rsidRDefault="00B72217" w:rsidP="00CA5552">
      <w:pPr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 xml:space="preserve">Si continuerà a </w:t>
      </w:r>
      <w:r w:rsidR="005A4B3E">
        <w:rPr>
          <w:rFonts w:ascii="Arial" w:hAnsi="Arial" w:cs="Arial"/>
          <w:sz w:val="24"/>
          <w:szCs w:val="24"/>
        </w:rPr>
        <w:t xml:space="preserve">privilegiare </w:t>
      </w:r>
      <w:r w:rsidRPr="00CA5552">
        <w:rPr>
          <w:rFonts w:ascii="Arial" w:hAnsi="Arial" w:cs="Arial"/>
          <w:sz w:val="24"/>
          <w:szCs w:val="24"/>
        </w:rPr>
        <w:t>la stampa della documentazione amministrativa</w:t>
      </w:r>
      <w:r w:rsidR="005A4B3E">
        <w:rPr>
          <w:rFonts w:ascii="Arial" w:hAnsi="Arial" w:cs="Arial"/>
          <w:sz w:val="24"/>
          <w:szCs w:val="24"/>
        </w:rPr>
        <w:t xml:space="preserve"> sul fotocopi</w:t>
      </w:r>
      <w:r w:rsidR="005A4B3E">
        <w:rPr>
          <w:rFonts w:ascii="Arial" w:hAnsi="Arial" w:cs="Arial"/>
          <w:sz w:val="24"/>
          <w:szCs w:val="24"/>
        </w:rPr>
        <w:t>a</w:t>
      </w:r>
      <w:r w:rsidR="005A4B3E">
        <w:rPr>
          <w:rFonts w:ascii="Arial" w:hAnsi="Arial" w:cs="Arial"/>
          <w:sz w:val="24"/>
          <w:szCs w:val="24"/>
        </w:rPr>
        <w:t>tore.</w:t>
      </w:r>
    </w:p>
    <w:p w:rsidR="005A4B3E" w:rsidRPr="00CA5552" w:rsidRDefault="005A4B3E" w:rsidP="00CA5552">
      <w:pPr>
        <w:jc w:val="both"/>
        <w:rPr>
          <w:rFonts w:ascii="Arial" w:hAnsi="Arial" w:cs="Arial"/>
          <w:spacing w:val="4"/>
          <w:sz w:val="24"/>
          <w:szCs w:val="24"/>
        </w:rPr>
      </w:pPr>
    </w:p>
    <w:p w:rsidR="00B72217" w:rsidRDefault="00B72217" w:rsidP="00CA5552">
      <w:pPr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pacing w:val="4"/>
          <w:sz w:val="24"/>
          <w:szCs w:val="24"/>
        </w:rPr>
        <w:t xml:space="preserve">Non è possibile eliminare postazioni informatiche in quanto quelle presenti </w:t>
      </w:r>
      <w:r w:rsidRPr="00CA5552">
        <w:rPr>
          <w:rFonts w:ascii="Arial" w:hAnsi="Arial" w:cs="Arial"/>
          <w:sz w:val="24"/>
          <w:szCs w:val="24"/>
        </w:rPr>
        <w:t>sono le m</w:t>
      </w:r>
      <w:r w:rsidRPr="00CA5552">
        <w:rPr>
          <w:rFonts w:ascii="Arial" w:hAnsi="Arial" w:cs="Arial"/>
          <w:sz w:val="24"/>
          <w:szCs w:val="24"/>
        </w:rPr>
        <w:t>i</w:t>
      </w:r>
      <w:r w:rsidRPr="00CA5552">
        <w:rPr>
          <w:rFonts w:ascii="Arial" w:hAnsi="Arial" w:cs="Arial"/>
          <w:sz w:val="24"/>
          <w:szCs w:val="24"/>
        </w:rPr>
        <w:t>nimali.</w:t>
      </w:r>
    </w:p>
    <w:p w:rsidR="005A4B3E" w:rsidRDefault="005A4B3E" w:rsidP="00CA5552">
      <w:pPr>
        <w:jc w:val="both"/>
        <w:rPr>
          <w:rFonts w:ascii="Arial" w:hAnsi="Arial" w:cs="Arial"/>
          <w:sz w:val="24"/>
          <w:szCs w:val="24"/>
        </w:rPr>
      </w:pPr>
    </w:p>
    <w:p w:rsidR="005A4B3E" w:rsidRPr="00CA5552" w:rsidRDefault="005A4B3E" w:rsidP="00CA5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procederà alla sostituzione dei pc in caso di guasto, valutando attentamente i 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sti/benefici relativi ad eventuale riparazione.</w:t>
      </w:r>
    </w:p>
    <w:p w:rsidR="00B72217" w:rsidRDefault="00B72217" w:rsidP="00CA5552">
      <w:pPr>
        <w:jc w:val="both"/>
        <w:rPr>
          <w:rStyle w:val="CharacterStyle3"/>
          <w:rFonts w:ascii="Arial" w:hAnsi="Arial" w:cs="Arial"/>
          <w:spacing w:val="8"/>
        </w:rPr>
      </w:pPr>
    </w:p>
    <w:p w:rsidR="005A4B3E" w:rsidRPr="005A4B3E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Al fine inoltre di ridurre i consumi di energia elettrica verificare che nei computer ci sia la possibilità dello stand-by in caso di inutilizzo dopo un certo periodo di tempo e dopo un u</w:t>
      </w:r>
      <w:r w:rsidRPr="00CA5552">
        <w:rPr>
          <w:rFonts w:ascii="Arial" w:hAnsi="Arial" w:cs="Arial"/>
          <w:sz w:val="24"/>
          <w:szCs w:val="24"/>
        </w:rPr>
        <w:t>l</w:t>
      </w:r>
      <w:r w:rsidRPr="00CA5552">
        <w:rPr>
          <w:rFonts w:ascii="Arial" w:hAnsi="Arial" w:cs="Arial"/>
          <w:sz w:val="24"/>
          <w:szCs w:val="24"/>
        </w:rPr>
        <w:t>teriore periodo lo spegnimento a</w:t>
      </w:r>
      <w:r w:rsidRPr="00CA5552">
        <w:rPr>
          <w:rFonts w:ascii="Arial" w:hAnsi="Arial" w:cs="Arial"/>
          <w:sz w:val="24"/>
          <w:szCs w:val="24"/>
        </w:rPr>
        <w:t>u</w:t>
      </w:r>
      <w:r w:rsidRPr="00CA5552">
        <w:rPr>
          <w:rFonts w:ascii="Arial" w:hAnsi="Arial" w:cs="Arial"/>
          <w:sz w:val="24"/>
          <w:szCs w:val="24"/>
        </w:rPr>
        <w:t xml:space="preserve">tomatico. </w:t>
      </w: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Ricordarsi inoltre di spegnere le apparecchiature elettroniche alla fine del servizio.</w:t>
      </w:r>
    </w:p>
    <w:p w:rsidR="00CA5552" w:rsidRPr="00CA5552" w:rsidRDefault="00CA5552" w:rsidP="00CA5552">
      <w:pPr>
        <w:jc w:val="both"/>
        <w:rPr>
          <w:rStyle w:val="CharacterStyle3"/>
          <w:rFonts w:ascii="Arial" w:hAnsi="Arial" w:cs="Arial"/>
          <w:spacing w:val="8"/>
        </w:rPr>
      </w:pPr>
    </w:p>
    <w:p w:rsidR="00283956" w:rsidRDefault="00D43075" w:rsidP="00CA5552">
      <w:pPr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L</w:t>
      </w:r>
      <w:r w:rsidR="00283956">
        <w:rPr>
          <w:rFonts w:ascii="Arial" w:hAnsi="Arial" w:cs="Arial"/>
          <w:spacing w:val="5"/>
          <w:sz w:val="24"/>
          <w:szCs w:val="24"/>
        </w:rPr>
        <w:t>a telefonia corrisponde ad un apparecchio telefonico in ogni postazione di lavoro. Ciò è da considerarsi funzionale al mantenimento degli standard minimi di efficienza degli uffici per l’espletamento dei compiti istituzionali.</w:t>
      </w:r>
    </w:p>
    <w:p w:rsidR="00283956" w:rsidRDefault="00283956" w:rsidP="00CA5552">
      <w:pPr>
        <w:jc w:val="both"/>
        <w:rPr>
          <w:rFonts w:ascii="Arial" w:hAnsi="Arial" w:cs="Arial"/>
          <w:spacing w:val="5"/>
          <w:sz w:val="24"/>
          <w:szCs w:val="24"/>
        </w:rPr>
      </w:pPr>
    </w:p>
    <w:p w:rsidR="00283956" w:rsidRDefault="00283956" w:rsidP="00CA5552">
      <w:pPr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La sede muni</w:t>
      </w:r>
      <w:r w:rsidR="005B1B54">
        <w:rPr>
          <w:rFonts w:ascii="Arial" w:hAnsi="Arial" w:cs="Arial"/>
          <w:spacing w:val="5"/>
          <w:sz w:val="24"/>
          <w:szCs w:val="24"/>
        </w:rPr>
        <w:t>cipale è dotata di un unico fax (fotocopiatore)</w:t>
      </w:r>
      <w:r>
        <w:rPr>
          <w:rFonts w:ascii="Arial" w:hAnsi="Arial" w:cs="Arial"/>
          <w:spacing w:val="5"/>
          <w:sz w:val="24"/>
          <w:szCs w:val="24"/>
        </w:rPr>
        <w:t xml:space="preserve"> che si intende mantenere in quanto conserva la propria validità legale per la ricezione/trasmissione  di ogni 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munic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>zione dell’ente.</w:t>
      </w:r>
    </w:p>
    <w:p w:rsidR="00283956" w:rsidRPr="00283956" w:rsidRDefault="00283956" w:rsidP="00CA5552">
      <w:pPr>
        <w:jc w:val="both"/>
        <w:rPr>
          <w:rFonts w:ascii="Arial" w:hAnsi="Arial" w:cs="Arial"/>
          <w:spacing w:val="5"/>
          <w:sz w:val="24"/>
          <w:szCs w:val="24"/>
        </w:rPr>
      </w:pPr>
    </w:p>
    <w:p w:rsidR="00367336" w:rsidRPr="00CA5552" w:rsidRDefault="00367336" w:rsidP="00CA5552">
      <w:pPr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CA5552">
        <w:rPr>
          <w:rFonts w:ascii="Arial" w:hAnsi="Arial" w:cs="Arial"/>
          <w:b/>
          <w:spacing w:val="5"/>
          <w:sz w:val="24"/>
          <w:szCs w:val="24"/>
        </w:rPr>
        <w:t>Riduzione consumi di carta</w:t>
      </w:r>
    </w:p>
    <w:p w:rsidR="00CA5552" w:rsidRPr="00CA5552" w:rsidRDefault="00CA5552" w:rsidP="00CA5552">
      <w:pPr>
        <w:jc w:val="both"/>
        <w:rPr>
          <w:rFonts w:ascii="Arial" w:hAnsi="Arial" w:cs="Arial"/>
          <w:spacing w:val="5"/>
          <w:sz w:val="24"/>
          <w:szCs w:val="24"/>
        </w:rPr>
      </w:pP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Usare in via principale la posta elettronica certificata e fare in modo che i vari uffici siano dotati di firma digitale per ridurre la circolazione di carta e il dispendio correlato e al fine soprattutto di rendere operante l'int</w:t>
      </w:r>
      <w:r w:rsidRPr="00CA5552">
        <w:rPr>
          <w:rFonts w:ascii="Arial" w:hAnsi="Arial" w:cs="Arial"/>
          <w:sz w:val="24"/>
          <w:szCs w:val="24"/>
        </w:rPr>
        <w:t>e</w:t>
      </w:r>
      <w:r w:rsidRPr="00CA5552">
        <w:rPr>
          <w:rFonts w:ascii="Arial" w:hAnsi="Arial" w:cs="Arial"/>
          <w:sz w:val="24"/>
          <w:szCs w:val="24"/>
        </w:rPr>
        <w:t>rattività con le pubbliche amministrazioni.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Utilizzare per stampe di routine o di controllo l'utilizzo di carta già stampata ed accantonata per lo scopo.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Per le stampe su carta nuova l'utilizzo della funzione di stampa fronte/retro e della carta riciclata.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L'utilizzo della posta elettronica in formato PDF per lo scambio di files tra uffici e con l'</w:t>
      </w:r>
      <w:r w:rsidRPr="00CA5552">
        <w:rPr>
          <w:rFonts w:ascii="Arial" w:hAnsi="Arial" w:cs="Arial"/>
          <w:sz w:val="24"/>
          <w:szCs w:val="24"/>
        </w:rPr>
        <w:t>e</w:t>
      </w:r>
      <w:r w:rsidRPr="00CA5552">
        <w:rPr>
          <w:rFonts w:ascii="Arial" w:hAnsi="Arial" w:cs="Arial"/>
          <w:sz w:val="24"/>
          <w:szCs w:val="24"/>
        </w:rPr>
        <w:t>sterno.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Nel caso di richiesta di copie di documenti particolarmente voluminosi la fornitura dei dati su supporto info</w:t>
      </w:r>
      <w:r w:rsidRPr="00CA5552">
        <w:rPr>
          <w:rFonts w:ascii="Arial" w:hAnsi="Arial" w:cs="Arial"/>
          <w:sz w:val="24"/>
          <w:szCs w:val="24"/>
        </w:rPr>
        <w:t>r</w:t>
      </w:r>
      <w:r w:rsidRPr="00CA5552">
        <w:rPr>
          <w:rFonts w:ascii="Arial" w:hAnsi="Arial" w:cs="Arial"/>
          <w:sz w:val="24"/>
          <w:szCs w:val="24"/>
        </w:rPr>
        <w:t>matico o tramite posta elettronica scannerizzando i documenti.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L'invio di materiale pubblicitario e/o informativo da parte di soggetti esterni solo tramite p</w:t>
      </w:r>
      <w:r w:rsidRPr="00CA5552">
        <w:rPr>
          <w:rFonts w:ascii="Arial" w:hAnsi="Arial" w:cs="Arial"/>
          <w:sz w:val="24"/>
          <w:szCs w:val="24"/>
        </w:rPr>
        <w:t>o</w:t>
      </w:r>
      <w:r w:rsidRPr="00CA5552">
        <w:rPr>
          <w:rFonts w:ascii="Arial" w:hAnsi="Arial" w:cs="Arial"/>
          <w:sz w:val="24"/>
          <w:szCs w:val="24"/>
        </w:rPr>
        <w:t>sta elettronica e non via fax.</w:t>
      </w:r>
    </w:p>
    <w:p w:rsidR="00CA5552" w:rsidRPr="00CA5552" w:rsidRDefault="00283956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CA5552" w:rsidRPr="00CA5552">
        <w:rPr>
          <w:rFonts w:ascii="Arial" w:hAnsi="Arial" w:cs="Arial"/>
          <w:sz w:val="24"/>
          <w:szCs w:val="24"/>
        </w:rPr>
        <w:t>referire gli abbonamenti on-line a riviste specializzate.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Verificare la possibilità del servizio fax-to-mail che permette di evitare la stampa di doc</w:t>
      </w:r>
      <w:r w:rsidRPr="00CA5552">
        <w:rPr>
          <w:rFonts w:ascii="Arial" w:hAnsi="Arial" w:cs="Arial"/>
          <w:sz w:val="24"/>
          <w:szCs w:val="24"/>
        </w:rPr>
        <w:t>u</w:t>
      </w:r>
      <w:r w:rsidRPr="00CA5552">
        <w:rPr>
          <w:rFonts w:ascii="Arial" w:hAnsi="Arial" w:cs="Arial"/>
          <w:sz w:val="24"/>
          <w:szCs w:val="24"/>
        </w:rPr>
        <w:t>menti da inviare per fax tradizionale.</w:t>
      </w:r>
    </w:p>
    <w:p w:rsidR="00CA5552" w:rsidRDefault="00CA5552" w:rsidP="00CA5552">
      <w:pPr>
        <w:jc w:val="both"/>
        <w:rPr>
          <w:rFonts w:ascii="Arial" w:hAnsi="Arial" w:cs="Arial"/>
          <w:spacing w:val="5"/>
          <w:sz w:val="24"/>
          <w:szCs w:val="24"/>
        </w:rPr>
      </w:pPr>
    </w:p>
    <w:p w:rsidR="00283956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L’amministrazione ha già razionalizzato l’impiego della stampante/fotocopiatrice, centrali</w:t>
      </w:r>
      <w:r w:rsidRPr="00CA5552">
        <w:rPr>
          <w:rFonts w:ascii="Arial" w:hAnsi="Arial" w:cs="Arial"/>
          <w:sz w:val="24"/>
          <w:szCs w:val="24"/>
        </w:rPr>
        <w:t>z</w:t>
      </w:r>
      <w:r w:rsidRPr="00CA5552">
        <w:rPr>
          <w:rFonts w:ascii="Arial" w:hAnsi="Arial" w:cs="Arial"/>
          <w:sz w:val="24"/>
          <w:szCs w:val="24"/>
        </w:rPr>
        <w:t xml:space="preserve">zando </w:t>
      </w:r>
      <w:r w:rsidRPr="00F02B24">
        <w:rPr>
          <w:rFonts w:ascii="Arial" w:hAnsi="Arial" w:cs="Arial"/>
          <w:sz w:val="24"/>
          <w:szCs w:val="24"/>
        </w:rPr>
        <w:t xml:space="preserve">la </w:t>
      </w:r>
      <w:r w:rsidRPr="00F02B24">
        <w:rPr>
          <w:rFonts w:ascii="Arial" w:hAnsi="Arial" w:cs="Arial"/>
          <w:bCs/>
          <w:sz w:val="24"/>
          <w:szCs w:val="24"/>
        </w:rPr>
        <w:t>stampa della documentazione amministrativa</w:t>
      </w:r>
      <w:r w:rsidRPr="00CA5552">
        <w:rPr>
          <w:rFonts w:ascii="Arial" w:hAnsi="Arial" w:cs="Arial"/>
          <w:sz w:val="24"/>
          <w:szCs w:val="24"/>
        </w:rPr>
        <w:t xml:space="preserve"> con il fotocopiatore/stampante che ha un costo copia inferiore alle stampanti locali in uso presso gli uffici, fotocopiat</w:t>
      </w:r>
      <w:r w:rsidRPr="00CA5552">
        <w:rPr>
          <w:rFonts w:ascii="Arial" w:hAnsi="Arial" w:cs="Arial"/>
          <w:sz w:val="24"/>
          <w:szCs w:val="24"/>
        </w:rPr>
        <w:t>o</w:t>
      </w:r>
      <w:r w:rsidRPr="00CA5552">
        <w:rPr>
          <w:rFonts w:ascii="Arial" w:hAnsi="Arial" w:cs="Arial"/>
          <w:sz w:val="24"/>
          <w:szCs w:val="24"/>
        </w:rPr>
        <w:t>re/stampante digitale a noleggio</w:t>
      </w:r>
      <w:r w:rsidR="00283956">
        <w:rPr>
          <w:rFonts w:ascii="Arial" w:hAnsi="Arial" w:cs="Arial"/>
          <w:sz w:val="24"/>
          <w:szCs w:val="24"/>
        </w:rPr>
        <w:t>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Ulteriori costi possono ridotti con interventi di risparmio di toner o cartucce, valutando software che possono modulare la quantità di inchiostro. Usare caratteri che impiegano meno inchiostro 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Scuotimento della cartuccia del toner quando la stampante segnala che il toner sta term</w:t>
      </w:r>
      <w:r w:rsidRPr="00CA5552">
        <w:rPr>
          <w:rFonts w:ascii="Arial" w:hAnsi="Arial" w:cs="Arial"/>
          <w:sz w:val="24"/>
          <w:szCs w:val="24"/>
        </w:rPr>
        <w:t>i</w:t>
      </w:r>
      <w:r w:rsidRPr="00CA5552">
        <w:rPr>
          <w:rFonts w:ascii="Arial" w:hAnsi="Arial" w:cs="Arial"/>
          <w:sz w:val="24"/>
          <w:szCs w:val="24"/>
        </w:rPr>
        <w:t>nando (in questo modo si riducono anche le quantità di toner residuo da smaltire).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B72217" w:rsidRPr="00CA5552" w:rsidRDefault="00B72217" w:rsidP="00CA5552">
      <w:pPr>
        <w:jc w:val="both"/>
        <w:rPr>
          <w:rFonts w:ascii="Arial" w:hAnsi="Arial" w:cs="Arial"/>
          <w:spacing w:val="5"/>
          <w:sz w:val="24"/>
          <w:szCs w:val="24"/>
        </w:rPr>
      </w:pPr>
    </w:p>
    <w:p w:rsidR="00CA5552" w:rsidRDefault="00B72217" w:rsidP="00CA5552">
      <w:pPr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CA5552">
        <w:rPr>
          <w:rFonts w:ascii="Arial" w:hAnsi="Arial" w:cs="Arial"/>
          <w:b/>
          <w:spacing w:val="5"/>
          <w:sz w:val="24"/>
          <w:szCs w:val="24"/>
        </w:rPr>
        <w:t>Automezzi</w:t>
      </w:r>
    </w:p>
    <w:p w:rsidR="00283956" w:rsidRDefault="00283956" w:rsidP="00CA5552">
      <w:pPr>
        <w:jc w:val="both"/>
        <w:rPr>
          <w:rFonts w:ascii="Arial" w:hAnsi="Arial" w:cs="Arial"/>
          <w:b/>
          <w:spacing w:val="5"/>
          <w:sz w:val="24"/>
          <w:szCs w:val="24"/>
        </w:rPr>
      </w:pPr>
    </w:p>
    <w:p w:rsidR="00283956" w:rsidRPr="00283956" w:rsidRDefault="00283956" w:rsidP="00CA5552">
      <w:pPr>
        <w:jc w:val="both"/>
        <w:rPr>
          <w:rFonts w:ascii="Arial" w:hAnsi="Arial" w:cs="Arial"/>
          <w:spacing w:val="8"/>
          <w:sz w:val="24"/>
          <w:szCs w:val="24"/>
        </w:rPr>
      </w:pPr>
      <w:r w:rsidRPr="00283956">
        <w:rPr>
          <w:rFonts w:ascii="Arial" w:hAnsi="Arial" w:cs="Arial"/>
          <w:spacing w:val="5"/>
          <w:sz w:val="24"/>
          <w:szCs w:val="24"/>
        </w:rPr>
        <w:t xml:space="preserve">L’ente possiede  </w:t>
      </w:r>
      <w:r w:rsidR="005B1B54">
        <w:rPr>
          <w:rFonts w:ascii="Arial" w:hAnsi="Arial" w:cs="Arial"/>
          <w:spacing w:val="5"/>
          <w:sz w:val="24"/>
          <w:szCs w:val="24"/>
        </w:rPr>
        <w:t>tre</w:t>
      </w:r>
      <w:r w:rsidRPr="00283956">
        <w:rPr>
          <w:rFonts w:ascii="Arial" w:hAnsi="Arial" w:cs="Arial"/>
          <w:spacing w:val="5"/>
          <w:sz w:val="24"/>
          <w:szCs w:val="24"/>
        </w:rPr>
        <w:t xml:space="preserve"> autovetture</w:t>
      </w:r>
      <w:r w:rsidR="00801B5B">
        <w:rPr>
          <w:rFonts w:ascii="Arial" w:hAnsi="Arial" w:cs="Arial"/>
          <w:spacing w:val="5"/>
          <w:sz w:val="24"/>
          <w:szCs w:val="24"/>
        </w:rPr>
        <w:t>, una in dotazione alla polizia municipale (Fiat Pu</w:t>
      </w:r>
      <w:r w:rsidR="00801B5B">
        <w:rPr>
          <w:rFonts w:ascii="Arial" w:hAnsi="Arial" w:cs="Arial"/>
          <w:spacing w:val="5"/>
          <w:sz w:val="24"/>
          <w:szCs w:val="24"/>
        </w:rPr>
        <w:t>n</w:t>
      </w:r>
      <w:r w:rsidR="00801B5B">
        <w:rPr>
          <w:rFonts w:ascii="Arial" w:hAnsi="Arial" w:cs="Arial"/>
          <w:spacing w:val="5"/>
          <w:sz w:val="24"/>
          <w:szCs w:val="24"/>
        </w:rPr>
        <w:t>to)</w:t>
      </w:r>
      <w:r w:rsidR="005B1B54">
        <w:rPr>
          <w:rFonts w:ascii="Arial" w:hAnsi="Arial" w:cs="Arial"/>
          <w:spacing w:val="5"/>
          <w:sz w:val="24"/>
          <w:szCs w:val="24"/>
        </w:rPr>
        <w:t xml:space="preserve">, </w:t>
      </w:r>
      <w:r w:rsidR="00801B5B">
        <w:rPr>
          <w:rFonts w:ascii="Arial" w:hAnsi="Arial" w:cs="Arial"/>
          <w:spacing w:val="5"/>
          <w:sz w:val="24"/>
          <w:szCs w:val="24"/>
        </w:rPr>
        <w:t xml:space="preserve"> una in dotazione all’AUSER (autovettura Ducato) </w:t>
      </w:r>
      <w:r w:rsidR="005B1B54">
        <w:rPr>
          <w:rFonts w:ascii="Arial" w:hAnsi="Arial" w:cs="Arial"/>
          <w:spacing w:val="5"/>
          <w:sz w:val="24"/>
          <w:szCs w:val="24"/>
        </w:rPr>
        <w:t>ed una in dotazione agli uffici com</w:t>
      </w:r>
      <w:r w:rsidR="005B1B54">
        <w:rPr>
          <w:rFonts w:ascii="Arial" w:hAnsi="Arial" w:cs="Arial"/>
          <w:spacing w:val="5"/>
          <w:sz w:val="24"/>
          <w:szCs w:val="24"/>
        </w:rPr>
        <w:t>u</w:t>
      </w:r>
      <w:r w:rsidR="005B1B54">
        <w:rPr>
          <w:rFonts w:ascii="Arial" w:hAnsi="Arial" w:cs="Arial"/>
          <w:spacing w:val="5"/>
          <w:sz w:val="24"/>
          <w:szCs w:val="24"/>
        </w:rPr>
        <w:t xml:space="preserve">nali. </w:t>
      </w: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Non è possibile, pertanto, ipotizzare una eventuale dismissione, ma si continuerà ad ado</w:t>
      </w:r>
      <w:r w:rsidRPr="00CA5552">
        <w:rPr>
          <w:rFonts w:ascii="Arial" w:hAnsi="Arial" w:cs="Arial"/>
          <w:sz w:val="24"/>
          <w:szCs w:val="24"/>
        </w:rPr>
        <w:t>t</w:t>
      </w:r>
      <w:r w:rsidRPr="00CA5552">
        <w:rPr>
          <w:rFonts w:ascii="Arial" w:hAnsi="Arial" w:cs="Arial"/>
          <w:sz w:val="24"/>
          <w:szCs w:val="24"/>
        </w:rPr>
        <w:t>tare tutti gli interventi possibili per economizzare sul costo carburanti. Non sarebbe ne</w:t>
      </w:r>
      <w:r w:rsidRPr="00CA5552">
        <w:rPr>
          <w:rFonts w:ascii="Arial" w:hAnsi="Arial" w:cs="Arial"/>
          <w:sz w:val="24"/>
          <w:szCs w:val="24"/>
        </w:rPr>
        <w:t>m</w:t>
      </w:r>
      <w:r w:rsidRPr="00CA5552">
        <w:rPr>
          <w:rFonts w:ascii="Arial" w:hAnsi="Arial" w:cs="Arial"/>
          <w:sz w:val="24"/>
          <w:szCs w:val="24"/>
        </w:rPr>
        <w:t>meno possibile servirsi, in alternat</w:t>
      </w:r>
      <w:r w:rsidRPr="00CA5552">
        <w:rPr>
          <w:rFonts w:ascii="Arial" w:hAnsi="Arial" w:cs="Arial"/>
          <w:sz w:val="24"/>
          <w:szCs w:val="24"/>
        </w:rPr>
        <w:t>i</w:t>
      </w:r>
      <w:r w:rsidRPr="00CA5552">
        <w:rPr>
          <w:rFonts w:ascii="Arial" w:hAnsi="Arial" w:cs="Arial"/>
          <w:sz w:val="24"/>
          <w:szCs w:val="24"/>
        </w:rPr>
        <w:t>va, del servizio di trasporto pubblico, in quanto gli orari disponibili, comportando una notevole dispersione di tempo per andata/ritorno anche per servizi di breve durata, risultano economicamente sfavorevoli rispetto all'utilizzo del me</w:t>
      </w:r>
      <w:r w:rsidRPr="00CA5552">
        <w:rPr>
          <w:rFonts w:ascii="Arial" w:hAnsi="Arial" w:cs="Arial"/>
          <w:sz w:val="24"/>
          <w:szCs w:val="24"/>
        </w:rPr>
        <w:t>z</w:t>
      </w:r>
      <w:r w:rsidRPr="00CA5552">
        <w:rPr>
          <w:rFonts w:ascii="Arial" w:hAnsi="Arial" w:cs="Arial"/>
          <w:sz w:val="24"/>
          <w:szCs w:val="24"/>
        </w:rPr>
        <w:t>zo.</w:t>
      </w:r>
    </w:p>
    <w:p w:rsid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Verificare la possibilità ed opportunità di spostamenti congiunti, nel senso di raggiungere le diverse destin</w:t>
      </w:r>
      <w:r w:rsidRPr="00CA5552">
        <w:rPr>
          <w:rFonts w:ascii="Arial" w:hAnsi="Arial" w:cs="Arial"/>
          <w:sz w:val="24"/>
          <w:szCs w:val="24"/>
        </w:rPr>
        <w:t>a</w:t>
      </w:r>
      <w:r w:rsidRPr="00CA5552">
        <w:rPr>
          <w:rFonts w:ascii="Arial" w:hAnsi="Arial" w:cs="Arial"/>
          <w:sz w:val="24"/>
          <w:szCs w:val="24"/>
        </w:rPr>
        <w:t>zioni per più scopi (ad esempio viaggi per la stessa destinazione in uno stesso giorno per partecipare a più riunioni; è ovvio che ciò dipende in molte occasioni dal caso, ma si possono presentare occasioni per cui è possibile.</w:t>
      </w:r>
    </w:p>
    <w:p w:rsid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Verificare inoltre la possibilità in alcuni casi, di accordi con i comuni limitrofi.</w:t>
      </w:r>
    </w:p>
    <w:p w:rsidR="00801B5B" w:rsidRPr="00CA5552" w:rsidRDefault="00801B5B" w:rsidP="00CA5552">
      <w:pPr>
        <w:spacing w:before="100" w:beforeAutospacing="1"/>
        <w:jc w:val="both"/>
        <w:rPr>
          <w:sz w:val="24"/>
          <w:szCs w:val="24"/>
        </w:rPr>
      </w:pPr>
    </w:p>
    <w:p w:rsidR="00801B5B" w:rsidRDefault="00B72217" w:rsidP="00CA5552">
      <w:pPr>
        <w:jc w:val="both"/>
        <w:rPr>
          <w:rFonts w:ascii="Arial" w:hAnsi="Arial" w:cs="Arial"/>
          <w:sz w:val="24"/>
          <w:szCs w:val="24"/>
        </w:rPr>
      </w:pPr>
      <w:r w:rsidRPr="00801B5B">
        <w:rPr>
          <w:rFonts w:ascii="Arial" w:hAnsi="Arial" w:cs="Arial"/>
          <w:spacing w:val="8"/>
          <w:sz w:val="24"/>
          <w:szCs w:val="24"/>
        </w:rPr>
        <w:t xml:space="preserve">I restanti automezzi (n. 1 </w:t>
      </w:r>
      <w:r w:rsidR="00801B5B">
        <w:rPr>
          <w:rFonts w:ascii="Arial" w:hAnsi="Arial" w:cs="Arial"/>
          <w:sz w:val="24"/>
          <w:szCs w:val="24"/>
        </w:rPr>
        <w:t xml:space="preserve">scuolabus,  una macchina operatrice, </w:t>
      </w:r>
      <w:r w:rsidR="006D164A">
        <w:rPr>
          <w:rFonts w:ascii="Arial" w:hAnsi="Arial" w:cs="Arial"/>
          <w:sz w:val="24"/>
          <w:szCs w:val="24"/>
        </w:rPr>
        <w:t xml:space="preserve">due </w:t>
      </w:r>
      <w:r w:rsidR="00801B5B">
        <w:rPr>
          <w:rFonts w:ascii="Arial" w:hAnsi="Arial" w:cs="Arial"/>
          <w:sz w:val="24"/>
          <w:szCs w:val="24"/>
        </w:rPr>
        <w:t>autocarr</w:t>
      </w:r>
      <w:r w:rsidR="006D164A">
        <w:rPr>
          <w:rFonts w:ascii="Arial" w:hAnsi="Arial" w:cs="Arial"/>
          <w:sz w:val="24"/>
          <w:szCs w:val="24"/>
        </w:rPr>
        <w:t xml:space="preserve">i dei quali uno per la sola piattaforma elevatrice </w:t>
      </w:r>
      <w:r w:rsidR="00801B5B">
        <w:rPr>
          <w:rFonts w:ascii="Arial" w:hAnsi="Arial" w:cs="Arial"/>
          <w:sz w:val="24"/>
          <w:szCs w:val="24"/>
        </w:rPr>
        <w:t>e una macchina semovente –decespugliatore), s</w:t>
      </w:r>
      <w:r w:rsidR="00801B5B">
        <w:rPr>
          <w:rFonts w:ascii="Arial" w:hAnsi="Arial" w:cs="Arial"/>
          <w:sz w:val="24"/>
          <w:szCs w:val="24"/>
        </w:rPr>
        <w:t>o</w:t>
      </w:r>
      <w:r w:rsidR="00801B5B">
        <w:rPr>
          <w:rFonts w:ascii="Arial" w:hAnsi="Arial" w:cs="Arial"/>
          <w:sz w:val="24"/>
          <w:szCs w:val="24"/>
        </w:rPr>
        <w:t>no la dotazione minima per garantire alcuni servizi.</w:t>
      </w:r>
    </w:p>
    <w:p w:rsidR="00F02B24" w:rsidRDefault="00F02B24" w:rsidP="00CA5552">
      <w:pPr>
        <w:jc w:val="both"/>
        <w:rPr>
          <w:rFonts w:ascii="Arial" w:hAnsi="Arial" w:cs="Arial"/>
          <w:sz w:val="24"/>
          <w:szCs w:val="24"/>
        </w:rPr>
      </w:pPr>
    </w:p>
    <w:p w:rsidR="00B72217" w:rsidRDefault="00B72217" w:rsidP="00CA5552">
      <w:pPr>
        <w:jc w:val="both"/>
        <w:rPr>
          <w:rFonts w:ascii="Arial" w:hAnsi="Arial" w:cs="Arial"/>
          <w:spacing w:val="1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 xml:space="preserve">Da ciò si evince che non è </w:t>
      </w:r>
      <w:r w:rsidRPr="00CA5552">
        <w:rPr>
          <w:rFonts w:ascii="Arial" w:hAnsi="Arial" w:cs="Arial"/>
          <w:spacing w:val="11"/>
          <w:sz w:val="24"/>
          <w:szCs w:val="24"/>
        </w:rPr>
        <w:t xml:space="preserve">possibile dismettere </w:t>
      </w:r>
      <w:r w:rsidR="006C2132">
        <w:rPr>
          <w:rFonts w:ascii="Arial" w:hAnsi="Arial" w:cs="Arial"/>
          <w:spacing w:val="11"/>
          <w:sz w:val="24"/>
          <w:szCs w:val="24"/>
        </w:rPr>
        <w:t xml:space="preserve">detti automezzi </w:t>
      </w:r>
      <w:r w:rsidRPr="00CA5552">
        <w:rPr>
          <w:rFonts w:ascii="Arial" w:hAnsi="Arial" w:cs="Arial"/>
          <w:spacing w:val="11"/>
          <w:sz w:val="24"/>
          <w:szCs w:val="24"/>
        </w:rPr>
        <w:t>ma s</w:t>
      </w:r>
      <w:r w:rsidRPr="00CA5552">
        <w:rPr>
          <w:rFonts w:ascii="Arial" w:hAnsi="Arial" w:cs="Arial"/>
          <w:spacing w:val="11"/>
          <w:sz w:val="24"/>
          <w:szCs w:val="24"/>
        </w:rPr>
        <w:t>a</w:t>
      </w:r>
      <w:r w:rsidRPr="00CA5552">
        <w:rPr>
          <w:rFonts w:ascii="Arial" w:hAnsi="Arial" w:cs="Arial"/>
          <w:spacing w:val="11"/>
          <w:sz w:val="24"/>
          <w:szCs w:val="24"/>
        </w:rPr>
        <w:t xml:space="preserve">ranno adottati tutti gli interventi </w:t>
      </w:r>
      <w:r w:rsidRPr="00CA5552">
        <w:rPr>
          <w:rFonts w:ascii="Arial" w:hAnsi="Arial" w:cs="Arial"/>
          <w:sz w:val="24"/>
          <w:szCs w:val="24"/>
        </w:rPr>
        <w:t>possibili per economizzare i carburanti. Non è possibile comunque e</w:t>
      </w:r>
      <w:r w:rsidRPr="00CA5552">
        <w:rPr>
          <w:rFonts w:ascii="Arial" w:hAnsi="Arial" w:cs="Arial"/>
          <w:sz w:val="24"/>
          <w:szCs w:val="24"/>
        </w:rPr>
        <w:t>f</w:t>
      </w:r>
      <w:r w:rsidRPr="00CA5552">
        <w:rPr>
          <w:rFonts w:ascii="Arial" w:hAnsi="Arial" w:cs="Arial"/>
          <w:sz w:val="24"/>
          <w:szCs w:val="24"/>
        </w:rPr>
        <w:t xml:space="preserve">fettuare </w:t>
      </w:r>
      <w:r w:rsidRPr="00CA5552">
        <w:rPr>
          <w:rFonts w:ascii="Arial" w:hAnsi="Arial" w:cs="Arial"/>
          <w:spacing w:val="1"/>
          <w:sz w:val="24"/>
          <w:szCs w:val="24"/>
        </w:rPr>
        <w:t>trasporti a</w:t>
      </w:r>
      <w:r w:rsidRPr="00CA5552">
        <w:rPr>
          <w:rFonts w:ascii="Arial" w:hAnsi="Arial" w:cs="Arial"/>
          <w:spacing w:val="1"/>
          <w:sz w:val="24"/>
          <w:szCs w:val="24"/>
        </w:rPr>
        <w:t>l</w:t>
      </w:r>
      <w:r w:rsidRPr="00CA5552">
        <w:rPr>
          <w:rFonts w:ascii="Arial" w:hAnsi="Arial" w:cs="Arial"/>
          <w:spacing w:val="1"/>
          <w:sz w:val="24"/>
          <w:szCs w:val="24"/>
        </w:rPr>
        <w:t>ternativi a mezzo autolinee per la mancanza delle stesse</w:t>
      </w:r>
      <w:r w:rsidR="00F02B24">
        <w:rPr>
          <w:rFonts w:ascii="Arial" w:hAnsi="Arial" w:cs="Arial"/>
          <w:spacing w:val="1"/>
          <w:sz w:val="24"/>
          <w:szCs w:val="24"/>
        </w:rPr>
        <w:t>.</w:t>
      </w:r>
    </w:p>
    <w:p w:rsidR="00F02B24" w:rsidRDefault="00F02B24" w:rsidP="00CA5552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F02B24" w:rsidRDefault="00F02B24" w:rsidP="00CA5552">
      <w:pPr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Al fine  di non aggravare i costi si ritiene comunque importante:</w:t>
      </w:r>
    </w:p>
    <w:p w:rsid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divieto di utilizzo diverso da quelli previsti per l’attività istituzionale dell’ente;</w:t>
      </w:r>
    </w:p>
    <w:p w:rsidR="00F02B24" w:rsidRP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verifica dei consumi tramite l’utilizzo delle schede carburante;</w:t>
      </w:r>
    </w:p>
    <w:p w:rsidR="00F02B24" w:rsidRP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verifica delle spese di manutenzione ordinaria e straordinaria ;</w:t>
      </w:r>
    </w:p>
    <w:p w:rsidR="00F02B24" w:rsidRP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verifica del rispetto delle norme sulla revisione;</w:t>
      </w:r>
    </w:p>
    <w:p w:rsidR="00F02B24" w:rsidRP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precisa annotazione sull’apposito registro delle motivazioni dell’utilizzo di ciascun mezzo;</w:t>
      </w:r>
    </w:p>
    <w:p w:rsidR="00F02B24" w:rsidRPr="00F02B24" w:rsidRDefault="00F02B24" w:rsidP="00F02B24">
      <w:pPr>
        <w:numPr>
          <w:ilvl w:val="0"/>
          <w:numId w:val="2"/>
        </w:numPr>
        <w:jc w:val="both"/>
        <w:rPr>
          <w:rFonts w:ascii="Arial" w:hAnsi="Arial" w:cs="Arial"/>
          <w:spacing w:val="8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pagamento regolare dell’assicurazione e della tassa di circolazione,</w:t>
      </w:r>
    </w:p>
    <w:p w:rsidR="00F02B24" w:rsidRDefault="00F02B24" w:rsidP="00F02B24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F02B24" w:rsidRDefault="00B72217" w:rsidP="00CA5552">
      <w:pPr>
        <w:jc w:val="both"/>
        <w:rPr>
          <w:rStyle w:val="CharacterStyle3"/>
          <w:rFonts w:ascii="Arial" w:hAnsi="Arial" w:cs="Arial"/>
          <w:spacing w:val="-1"/>
        </w:rPr>
      </w:pPr>
      <w:r w:rsidRPr="00CA5552">
        <w:rPr>
          <w:rStyle w:val="CharacterStyle3"/>
          <w:rFonts w:ascii="Arial" w:hAnsi="Arial" w:cs="Arial"/>
          <w:b/>
          <w:spacing w:val="-1"/>
        </w:rPr>
        <w:lastRenderedPageBreak/>
        <w:t>Beni Immobili</w:t>
      </w:r>
      <w:r w:rsidRPr="00CA5552">
        <w:rPr>
          <w:rStyle w:val="CharacterStyle3"/>
          <w:rFonts w:ascii="Arial" w:hAnsi="Arial" w:cs="Arial"/>
          <w:spacing w:val="-1"/>
        </w:rPr>
        <w:t xml:space="preserve">: Per quanto riguarda i beni immobili </w:t>
      </w:r>
      <w:r w:rsidR="00F02B24">
        <w:rPr>
          <w:rStyle w:val="CharacterStyle3"/>
          <w:rFonts w:ascii="Arial" w:hAnsi="Arial" w:cs="Arial"/>
          <w:spacing w:val="-1"/>
        </w:rPr>
        <w:t>si rimanda al piano delle alienazioni e valorizzazioni</w:t>
      </w:r>
    </w:p>
    <w:p w:rsidR="00F02B24" w:rsidRDefault="00F02B24" w:rsidP="00CA5552">
      <w:pPr>
        <w:jc w:val="both"/>
        <w:rPr>
          <w:rStyle w:val="CharacterStyle3"/>
          <w:rFonts w:ascii="Arial" w:hAnsi="Arial" w:cs="Arial"/>
          <w:spacing w:val="-1"/>
        </w:rPr>
      </w:pPr>
    </w:p>
    <w:p w:rsidR="00B72217" w:rsidRDefault="00CA5552" w:rsidP="00CA5552">
      <w:pPr>
        <w:jc w:val="both"/>
        <w:rPr>
          <w:rStyle w:val="CharacterStyle3"/>
          <w:rFonts w:ascii="Arial" w:hAnsi="Arial" w:cs="Arial"/>
          <w:b/>
          <w:highlight w:val="yellow"/>
        </w:rPr>
      </w:pPr>
      <w:r w:rsidRPr="00CA5552">
        <w:rPr>
          <w:rStyle w:val="CharacterStyle3"/>
          <w:rFonts w:ascii="Arial" w:hAnsi="Arial" w:cs="Arial"/>
          <w:b/>
        </w:rPr>
        <w:t>Riduzione consumi energetici</w:t>
      </w:r>
      <w:r w:rsidR="00B72217" w:rsidRPr="00CA5552">
        <w:rPr>
          <w:rStyle w:val="CharacterStyle3"/>
          <w:rFonts w:ascii="Arial" w:hAnsi="Arial" w:cs="Arial"/>
          <w:b/>
          <w:highlight w:val="yellow"/>
        </w:rPr>
        <w:t xml:space="preserve"> </w:t>
      </w:r>
    </w:p>
    <w:p w:rsidR="00CA5552" w:rsidRDefault="00CA5552" w:rsidP="00CA5552">
      <w:pPr>
        <w:jc w:val="both"/>
        <w:rPr>
          <w:rStyle w:val="CharacterStyle3"/>
          <w:rFonts w:ascii="Arial" w:hAnsi="Arial" w:cs="Arial"/>
          <w:b/>
          <w:highlight w:val="yellow"/>
        </w:rPr>
      </w:pP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Al fine di ridurre ulteriormente i consumi negli uffici è bene operare anche sui consumi energetici, non accendendo la luce negli uffici durante le ore del giorno che garantiscono comunque una adeguata illuminazi</w:t>
      </w:r>
      <w:r w:rsidRPr="00CA5552">
        <w:rPr>
          <w:rFonts w:ascii="Arial" w:hAnsi="Arial" w:cs="Arial"/>
          <w:sz w:val="24"/>
          <w:szCs w:val="24"/>
        </w:rPr>
        <w:t>o</w:t>
      </w:r>
      <w:r w:rsidRPr="00CA5552">
        <w:rPr>
          <w:rFonts w:ascii="Arial" w:hAnsi="Arial" w:cs="Arial"/>
          <w:sz w:val="24"/>
          <w:szCs w:val="24"/>
        </w:rPr>
        <w:t xml:space="preserve">ne degli uffici. </w:t>
      </w: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Tenere spenta la luce nei corridoi in condizione di luminosità normale.</w:t>
      </w: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Spegnere la luce dei bagni dopo l'utilizzo.</w:t>
      </w:r>
    </w:p>
    <w:p w:rsidR="00CA5552" w:rsidRPr="00CA5552" w:rsidRDefault="00CA5552" w:rsidP="00CA5552">
      <w:pPr>
        <w:spacing w:before="100" w:beforeAutospacing="1"/>
        <w:jc w:val="both"/>
        <w:rPr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 xml:space="preserve">Spegnere la luce negli uffici quando ci si assenta per più di cinque minuti. </w:t>
      </w:r>
    </w:p>
    <w:p w:rsidR="00CA5552" w:rsidRP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 xml:space="preserve">Evitare, in inverno di aprire le finestre per il </w:t>
      </w:r>
      <w:bookmarkStart w:id="0" w:name="_GoBack"/>
      <w:bookmarkEnd w:id="0"/>
      <w:r w:rsidRPr="00CA5552">
        <w:rPr>
          <w:rFonts w:ascii="Arial" w:hAnsi="Arial" w:cs="Arial"/>
          <w:sz w:val="24"/>
          <w:szCs w:val="24"/>
        </w:rPr>
        <w:t>troppo caldo, ma accendere il riscaldamento solo in caso di e</w:t>
      </w:r>
      <w:r w:rsidRPr="00CA5552">
        <w:rPr>
          <w:rFonts w:ascii="Arial" w:hAnsi="Arial" w:cs="Arial"/>
          <w:sz w:val="24"/>
          <w:szCs w:val="24"/>
        </w:rPr>
        <w:t>f</w:t>
      </w:r>
      <w:r w:rsidRPr="00CA5552">
        <w:rPr>
          <w:rFonts w:ascii="Arial" w:hAnsi="Arial" w:cs="Arial"/>
          <w:sz w:val="24"/>
          <w:szCs w:val="24"/>
        </w:rPr>
        <w:t>fettiva necessità.</w:t>
      </w:r>
    </w:p>
    <w:p w:rsidR="00CA5552" w:rsidRDefault="00CA5552" w:rsidP="00CA5552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5552">
        <w:rPr>
          <w:rFonts w:ascii="Arial" w:hAnsi="Arial" w:cs="Arial"/>
          <w:sz w:val="24"/>
          <w:szCs w:val="24"/>
        </w:rPr>
        <w:t>Ricordarsi inoltre di spegnere computer e tutte le altre apparecchiature alla fine della gio</w:t>
      </w:r>
      <w:r w:rsidRPr="00CA5552">
        <w:rPr>
          <w:rFonts w:ascii="Arial" w:hAnsi="Arial" w:cs="Arial"/>
          <w:sz w:val="24"/>
          <w:szCs w:val="24"/>
        </w:rPr>
        <w:t>r</w:t>
      </w:r>
      <w:r w:rsidRPr="00CA5552">
        <w:rPr>
          <w:rFonts w:ascii="Arial" w:hAnsi="Arial" w:cs="Arial"/>
          <w:sz w:val="24"/>
          <w:szCs w:val="24"/>
        </w:rPr>
        <w:t xml:space="preserve">nata di lavoro. </w:t>
      </w:r>
    </w:p>
    <w:sectPr w:rsidR="00CA55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40" w:rsidRDefault="005E6540">
      <w:r>
        <w:separator/>
      </w:r>
    </w:p>
  </w:endnote>
  <w:endnote w:type="continuationSeparator" w:id="0">
    <w:p w:rsidR="005E6540" w:rsidRDefault="005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40" w:rsidRDefault="005E6540">
      <w:r>
        <w:separator/>
      </w:r>
    </w:p>
  </w:footnote>
  <w:footnote w:type="continuationSeparator" w:id="0">
    <w:p w:rsidR="005E6540" w:rsidRDefault="005E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4F7E"/>
    <w:multiLevelType w:val="hybridMultilevel"/>
    <w:tmpl w:val="05723DD4"/>
    <w:lvl w:ilvl="0" w:tplc="18EC6F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C4D"/>
    <w:multiLevelType w:val="hybridMultilevel"/>
    <w:tmpl w:val="A0F43A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76"/>
    <w:rsid w:val="000616FD"/>
    <w:rsid w:val="000A5469"/>
    <w:rsid w:val="00145057"/>
    <w:rsid w:val="00161576"/>
    <w:rsid w:val="001F2521"/>
    <w:rsid w:val="002232ED"/>
    <w:rsid w:val="002474F2"/>
    <w:rsid w:val="00283956"/>
    <w:rsid w:val="002B6F33"/>
    <w:rsid w:val="002D1996"/>
    <w:rsid w:val="0030784A"/>
    <w:rsid w:val="003525FB"/>
    <w:rsid w:val="00367336"/>
    <w:rsid w:val="00465C41"/>
    <w:rsid w:val="00472ADB"/>
    <w:rsid w:val="00520080"/>
    <w:rsid w:val="005654E2"/>
    <w:rsid w:val="005A4B3E"/>
    <w:rsid w:val="005B1B54"/>
    <w:rsid w:val="005E19C9"/>
    <w:rsid w:val="005E6540"/>
    <w:rsid w:val="00627EE7"/>
    <w:rsid w:val="006B04B7"/>
    <w:rsid w:val="006C2132"/>
    <w:rsid w:val="006D164A"/>
    <w:rsid w:val="006E0F6D"/>
    <w:rsid w:val="007E0CE6"/>
    <w:rsid w:val="00801B5B"/>
    <w:rsid w:val="00874D9E"/>
    <w:rsid w:val="009141F4"/>
    <w:rsid w:val="00A411B7"/>
    <w:rsid w:val="00B60993"/>
    <w:rsid w:val="00B72217"/>
    <w:rsid w:val="00B87860"/>
    <w:rsid w:val="00BF7EA3"/>
    <w:rsid w:val="00C35E88"/>
    <w:rsid w:val="00CA5552"/>
    <w:rsid w:val="00D43075"/>
    <w:rsid w:val="00D83AEE"/>
    <w:rsid w:val="00DC2060"/>
    <w:rsid w:val="00E7453D"/>
    <w:rsid w:val="00E85D45"/>
    <w:rsid w:val="00F02B24"/>
    <w:rsid w:val="00FE559D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DA1F-508E-416D-B4EC-76D05D37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4253"/>
        <w:tab w:val="left" w:pos="6237"/>
      </w:tabs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4253"/>
        <w:tab w:val="left" w:pos="5387"/>
        <w:tab w:val="left" w:pos="6237"/>
      </w:tabs>
      <w:jc w:val="center"/>
      <w:outlineLvl w:val="3"/>
    </w:pPr>
    <w:rPr>
      <w:rFonts w:ascii="Arial Black" w:hAnsi="Arial Black"/>
      <w:sz w:val="32"/>
    </w:rPr>
  </w:style>
  <w:style w:type="paragraph" w:styleId="Titolo5">
    <w:name w:val="heading 5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left="426" w:right="1325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left="426" w:right="1325"/>
      <w:jc w:val="both"/>
      <w:outlineLvl w:val="8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napToGrid w:val="0"/>
    </w:rPr>
  </w:style>
  <w:style w:type="paragraph" w:styleId="Corpodeltesto2">
    <w:name w:val="Body Text 2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widowControl w:val="0"/>
      <w:jc w:val="both"/>
    </w:pPr>
    <w:rPr>
      <w:snapToGrid w:val="0"/>
      <w:sz w:val="22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right="616"/>
      <w:jc w:val="both"/>
    </w:pPr>
    <w:rPr>
      <w:b/>
      <w:caps/>
    </w:rPr>
  </w:style>
  <w:style w:type="paragraph" w:styleId="Rientrocorpodeltesto2">
    <w:name w:val="Body Text Indent 2"/>
    <w:basedOn w:val="Normale"/>
    <w:pPr>
      <w:ind w:left="720" w:hanging="360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Rientrocorpodeltesto">
    <w:name w:val="Body Text Indent"/>
    <w:basedOn w:val="Normale"/>
    <w:pPr>
      <w:spacing w:before="120" w:line="320" w:lineRule="exact"/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badi MT Condensed Light" w:hAnsi="Abadi MT Condensed Light"/>
      <w:b/>
      <w:sz w:val="22"/>
    </w:rPr>
  </w:style>
  <w:style w:type="paragraph" w:styleId="Testonotaapidipagina">
    <w:name w:val="footnote text"/>
    <w:basedOn w:val="Normale"/>
    <w:semiHidden/>
  </w:style>
  <w:style w:type="paragraph" w:styleId="Rientrocorpodeltesto3">
    <w:name w:val="Body Text Indent 3"/>
    <w:basedOn w:val="Normale"/>
    <w:pPr>
      <w:spacing w:line="320" w:lineRule="exact"/>
      <w:ind w:left="1410" w:hanging="1410"/>
      <w:jc w:val="both"/>
    </w:pPr>
    <w:rPr>
      <w:b/>
      <w:sz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WW-Corpodeltesto2">
    <w:name w:val="WW-Corpo del testo 2"/>
    <w:basedOn w:val="Normale"/>
    <w:pPr>
      <w:suppressAutoHyphens/>
      <w:jc w:val="both"/>
    </w:pPr>
    <w:rPr>
      <w:rFonts w:ascii="Verdana" w:hAnsi="Verdana"/>
      <w:sz w:val="24"/>
      <w:szCs w:val="24"/>
      <w:lang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odyText3">
    <w:name w:val="Body Text 3"/>
    <w:basedOn w:val="Normale"/>
    <w:pPr>
      <w:jc w:val="both"/>
    </w:pPr>
    <w:rPr>
      <w:sz w:val="28"/>
    </w:rPr>
  </w:style>
  <w:style w:type="paragraph" w:customStyle="1" w:styleId="BodyText2">
    <w:name w:val="Body Text 2"/>
    <w:basedOn w:val="Normale"/>
    <w:pPr>
      <w:jc w:val="both"/>
    </w:pPr>
    <w:rPr>
      <w:sz w:val="28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acterStyle1">
    <w:name w:val="Character Style 1"/>
    <w:rPr>
      <w:sz w:val="24"/>
      <w:szCs w:val="24"/>
    </w:rPr>
  </w:style>
  <w:style w:type="paragraph" w:customStyle="1" w:styleId="Style2">
    <w:name w:val="Style 2"/>
    <w:pPr>
      <w:widowControl w:val="0"/>
      <w:autoSpaceDE w:val="0"/>
      <w:autoSpaceDN w:val="0"/>
      <w:spacing w:before="36"/>
      <w:ind w:left="1008" w:right="1224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character" w:customStyle="1" w:styleId="CharacterStyle3">
    <w:name w:val="Character Style 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Salara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 Meloncelli</dc:creator>
  <cp:keywords/>
  <cp:lastModifiedBy>Amministrazione</cp:lastModifiedBy>
  <cp:revision>3</cp:revision>
  <cp:lastPrinted>2012-06-14T08:49:00Z</cp:lastPrinted>
  <dcterms:created xsi:type="dcterms:W3CDTF">2018-03-29T14:23:00Z</dcterms:created>
  <dcterms:modified xsi:type="dcterms:W3CDTF">2018-03-29T14:24:00Z</dcterms:modified>
</cp:coreProperties>
</file>