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1"/>
        <w:gridCol w:w="992"/>
        <w:gridCol w:w="7371"/>
      </w:tblGrid>
      <w:tr w:rsidR="002807A6" w:rsidRPr="00412CE1" w14:paraId="1ACE7648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AC0DBD9" w14:textId="77777777" w:rsidR="002807A6" w:rsidRDefault="002807A6" w:rsidP="004F747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33BF0AE5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4311BEB8" w14:textId="77777777" w:rsidR="002807A6" w:rsidRDefault="002807A6" w:rsidP="00671266">
            <w:pPr>
              <w:tabs>
                <w:tab w:val="left" w:pos="7766"/>
              </w:tabs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Mancanza del rispetto dei requisiti minimi previsti dalla normativa nazionale</w:t>
            </w:r>
          </w:p>
        </w:tc>
      </w:tr>
      <w:tr w:rsidR="002807A6" w:rsidRPr="00412CE1" w14:paraId="668F9A3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D9C6F09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755CA606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7E5A3AD3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Individuazione delle priorità sulla base di requisiti di accesso “personalizzati” e non di esigenze oggettive</w:t>
            </w:r>
          </w:p>
        </w:tc>
      </w:tr>
      <w:tr w:rsidR="002807A6" w:rsidRPr="00412CE1" w14:paraId="6E3A0D41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E1C7A5D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158F0CB7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2BE79489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Procedere al reclutamento per figure particolari</w:t>
            </w:r>
          </w:p>
        </w:tc>
      </w:tr>
      <w:tr w:rsidR="002807A6" w:rsidRPr="00412CE1" w14:paraId="2883C607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41B6D60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6B3FD1F7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0A66E59F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Previsioni di requisiti di accesso “personalizzati” ed insufficienza di meccanismi oggettivi e trasparenti idonei a verificare il possesso dei requisiti attitudinali e professionali richiesti in relazione alla posizione da ricoprire allo scopo di reclutare candidati particolari.</w:t>
            </w:r>
          </w:p>
        </w:tc>
      </w:tr>
      <w:tr w:rsidR="002807A6" w:rsidRPr="00412CE1" w14:paraId="54B90F65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250B609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4D6459A6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1DD0221A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Irregolare composizione della commissione di concorso finalizzata al reclutamento di candidati particolari. </w:t>
            </w:r>
          </w:p>
        </w:tc>
      </w:tr>
      <w:tr w:rsidR="002807A6" w:rsidRPr="00412CE1" w14:paraId="7F4F459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A906843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70FCB29F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295D6743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Valutazioni soggettive. Consentire integrazioni di dichiarazioni e documenti alla domanda di partecipazione, non consentite, al fine di favorire candidati particolari. </w:t>
            </w:r>
          </w:p>
        </w:tc>
      </w:tr>
      <w:tr w:rsidR="002807A6" w:rsidRPr="00412CE1" w14:paraId="51D099CD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F2D79F0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2EABBC23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0D5D5D4A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Inosservanza delle regole procedurali nella predisposizione delle prove ed elusione della cogenza della regola dell’anonimato per la prova scritta</w:t>
            </w:r>
          </w:p>
        </w:tc>
      </w:tr>
      <w:tr w:rsidR="002807A6" w:rsidRPr="00412CE1" w14:paraId="4A6EFA8A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AA936F9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58AEBEB4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42D6EDD6" w14:textId="77777777" w:rsidR="002807A6" w:rsidRDefault="002807A6" w:rsidP="002D19AD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Artificiosa determinazione dei criteri di valutazione delle prove allo scopo di reclutare candidati particolari</w:t>
            </w:r>
          </w:p>
        </w:tc>
      </w:tr>
      <w:tr w:rsidR="002807A6" w:rsidRPr="00412CE1" w14:paraId="6CBE43E5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E8E6B22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58B0B983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0EC9BF58" w14:textId="77777777" w:rsidR="002807A6" w:rsidRDefault="002807A6" w:rsidP="00F67F3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Individuazione criteri ad personam (per favorire gli iscritti)</w:t>
            </w:r>
          </w:p>
        </w:tc>
      </w:tr>
      <w:tr w:rsidR="002807A6" w:rsidRPr="00412CE1" w14:paraId="7B2601B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A3F997B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54EFF619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14C104F0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Inosservanza delle regole procedurali</w:t>
            </w:r>
          </w:p>
          <w:p w14:paraId="4BE71539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807A6" w:rsidRPr="00412CE1" w14:paraId="2A588BF1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C1D0420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00342B73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6C739CF0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Inosservanza delle regole procedurali a garanzia della trasparenza e dell’imparzialità</w:t>
            </w:r>
          </w:p>
        </w:tc>
      </w:tr>
      <w:tr w:rsidR="002807A6" w:rsidRPr="00412CE1" w14:paraId="3983C3C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1FD5BDE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0FBA19C9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717BE818" w14:textId="77777777" w:rsidR="002807A6" w:rsidRDefault="002807A6" w:rsidP="002D19AD">
            <w:pPr>
              <w:suppressAutoHyphens/>
              <w:snapToGrid w:val="0"/>
              <w:rPr>
                <w:rFonts w:ascii="Calibri" w:hAnsi="Calibri" w:cs="Calibr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ar-SA"/>
              </w:rPr>
              <w:t>Irregolarità dolose o colpose nelle procedure, al fine di favorire o sfavorire determinati soggetti</w:t>
            </w:r>
          </w:p>
        </w:tc>
      </w:tr>
      <w:tr w:rsidR="002807A6" w:rsidRPr="00412CE1" w14:paraId="4C2F413C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EFA61DE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</w:p>
        </w:tc>
        <w:tc>
          <w:tcPr>
            <w:tcW w:w="992" w:type="dxa"/>
            <w:vAlign w:val="center"/>
          </w:tcPr>
          <w:p w14:paraId="36893A72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4993F51D" w14:textId="77777777" w:rsidR="002807A6" w:rsidRDefault="002807A6" w:rsidP="002D19AD">
            <w:pPr>
              <w:suppressAutoHyphens/>
              <w:snapToGrid w:val="0"/>
              <w:rPr>
                <w:rFonts w:ascii="Calibri" w:hAnsi="Calibri" w:cs="Calibr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ar-SA"/>
              </w:rPr>
              <w:t>Progressioni di carriera accordate illegittimamente allo scopo di agevolare dipendenti/candidati particolari</w:t>
            </w:r>
          </w:p>
        </w:tc>
      </w:tr>
      <w:tr w:rsidR="002807A6" w:rsidRPr="00412CE1" w14:paraId="36C48357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BE6839F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65544905" w14:textId="77777777" w:rsidR="00BD1F40" w:rsidRDefault="004F7BC5" w:rsidP="004F7BC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14:paraId="6D8231FC" w14:textId="77777777" w:rsidR="002807A6" w:rsidRDefault="00B86079" w:rsidP="00363A9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Analisi</w:t>
            </w:r>
            <w:r w:rsidR="002807A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non rispondente a criteri di efficienza/efficacia/economicità ma alla volontà di premiare interessi particolari</w:t>
            </w:r>
          </w:p>
        </w:tc>
      </w:tr>
      <w:tr w:rsidR="008B3FD8" w:rsidRPr="00412CE1" w14:paraId="4295246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BEF5E93" w14:textId="77777777" w:rsidR="008B3FD8" w:rsidRDefault="008B3FD8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190BE933" w14:textId="77777777" w:rsidR="008B3FD8" w:rsidRDefault="001B48C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14:paraId="78FDFB0D" w14:textId="77777777" w:rsidR="008B3FD8" w:rsidRDefault="008B3FD8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Abuso delle disposizioni </w:t>
            </w:r>
            <w:r w:rsidR="00DD780C">
              <w:rPr>
                <w:rFonts w:ascii="Calibri" w:hAnsi="Calibri" w:cs="Calibri"/>
                <w:color w:val="000000"/>
                <w:sz w:val="20"/>
                <w:szCs w:val="20"/>
              </w:rPr>
              <w:t>che prevedono la possibilità per i privati di partecipare all’attività di programmazione al fine di avvantaggiarli nelle fasi successive</w:t>
            </w:r>
            <w:r w:rsidR="002F705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B48C7" w:rsidRPr="00412CE1" w14:paraId="439CDF1B" w14:textId="77777777" w:rsidTr="00676F4A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EA22E80" w14:textId="77777777" w:rsidR="001B48C7" w:rsidRDefault="001B48C7" w:rsidP="00676F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EDECF59" w14:textId="77777777" w:rsidR="001B48C7" w:rsidRDefault="001B48C7" w:rsidP="00676F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14:paraId="24C56412" w14:textId="77777777" w:rsidR="001B48C7" w:rsidRDefault="001B48C7" w:rsidP="00676F4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Intempestiva predisposizione ed approvazione degli strumenti di programmazione</w:t>
            </w:r>
          </w:p>
        </w:tc>
      </w:tr>
      <w:tr w:rsidR="002F7055" w:rsidRPr="00412CE1" w14:paraId="55A0379E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427DD1B" w14:textId="77777777" w:rsidR="002F7055" w:rsidRDefault="002F7055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385A4DE5" w14:textId="77777777" w:rsidR="002F7055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14:paraId="7B6B120B" w14:textId="77777777" w:rsidR="002F7055" w:rsidRDefault="002F705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Mancanza di trasparenza nello svolgimento delle indagini di mercato al fine di favorire un determinato operatore </w:t>
            </w:r>
          </w:p>
        </w:tc>
      </w:tr>
      <w:tr w:rsidR="00A668F5" w:rsidRPr="00412CE1" w14:paraId="7A31D715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E82798B" w14:textId="77777777" w:rsidR="00A668F5" w:rsidRDefault="00A668F5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6E7DBED5" w14:textId="77777777" w:rsidR="00A668F5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14:paraId="690EDC99" w14:textId="77777777" w:rsidR="00A668F5" w:rsidRDefault="00B44A9D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Nomina del Responsabile di progetto (RUP) non in possesso di adeguato requisiti di professionalità ai sensi dell’art. 15, d.lgs. 36/2023 e allegato I.2 al medesimo decreto</w:t>
            </w:r>
          </w:p>
        </w:tc>
      </w:tr>
      <w:tr w:rsidR="002807A6" w:rsidRPr="004607C2" w14:paraId="55358571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5154A58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7CD20CC6" w14:textId="77777777" w:rsidR="002807A6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71" w:type="dxa"/>
            <w:vAlign w:val="center"/>
          </w:tcPr>
          <w:p w14:paraId="2140FCF8" w14:textId="77777777" w:rsidR="002807A6" w:rsidRDefault="002B6B6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Frazionamento artificioso o alterazione del calcolo del valore stimato dell’appalto al fine di non superare il valore previsto per l’affidamento diretto</w:t>
            </w:r>
          </w:p>
        </w:tc>
      </w:tr>
      <w:tr w:rsidR="00DD1E46" w:rsidRPr="00176880" w14:paraId="7B623DA8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14D279B" w14:textId="77777777" w:rsidR="00DD1E46" w:rsidRDefault="00DD1E4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07F519D6" w14:textId="77777777" w:rsidR="00DD1E46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71" w:type="dxa"/>
            <w:vAlign w:val="center"/>
          </w:tcPr>
          <w:p w14:paraId="60ECE6E1" w14:textId="77777777" w:rsidR="00DD1E46" w:rsidRDefault="00DD1E46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Predisposizione di clausole contrattuali dal contenuto vago o vessatorio per disincentivare la partecipazione alla gara ovvero per consentire modifiche in fase di esecuzione </w:t>
            </w:r>
          </w:p>
        </w:tc>
      </w:tr>
      <w:tr w:rsidR="00E87158" w:rsidRPr="00176880" w14:paraId="76197C0F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2E45E8E" w14:textId="77777777" w:rsidR="00E87158" w:rsidRDefault="00E87158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0E0C1F44" w14:textId="77777777" w:rsidR="00E87158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371" w:type="dxa"/>
            <w:vAlign w:val="center"/>
          </w:tcPr>
          <w:p w14:paraId="02183798" w14:textId="77777777" w:rsidR="00E87158" w:rsidRDefault="00E87158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Prescrizioni del bando finalizzate ad agevolare determinati concorrenti</w:t>
            </w:r>
          </w:p>
        </w:tc>
      </w:tr>
      <w:tr w:rsidR="00B962A3" w:rsidRPr="00176880" w14:paraId="7A9081D0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AB95458" w14:textId="77777777" w:rsidR="00B962A3" w:rsidRDefault="00B962A3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42E59F57" w14:textId="77777777" w:rsidR="00B962A3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71" w:type="dxa"/>
            <w:vAlign w:val="center"/>
          </w:tcPr>
          <w:p w14:paraId="7E1EB19B" w14:textId="77777777" w:rsidR="00B962A3" w:rsidRDefault="00B962A3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Definizione di particolari requisiti di qualificazione al fine di favorire un’impresa o escluderne altre</w:t>
            </w:r>
          </w:p>
        </w:tc>
      </w:tr>
      <w:tr w:rsidR="00611872" w:rsidRPr="00412CE1" w14:paraId="4A8B6FB2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4D1082B" w14:textId="77777777" w:rsidR="00611872" w:rsidRDefault="00611872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323319FC" w14:textId="77777777" w:rsidR="00611872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7371" w:type="dxa"/>
            <w:vAlign w:val="center"/>
          </w:tcPr>
          <w:p w14:paraId="6D78B382" w14:textId="77777777" w:rsidR="00611872" w:rsidRDefault="00611872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Azioni tese a restringere indebitamente la platea dei partecipanti alla gara </w:t>
            </w:r>
          </w:p>
        </w:tc>
      </w:tr>
      <w:tr w:rsidR="002B6B65" w:rsidRPr="00412CE1" w14:paraId="7CAE0A74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248E80A" w14:textId="77777777" w:rsidR="002B6B65" w:rsidRDefault="002B6B65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B</w:t>
            </w:r>
          </w:p>
        </w:tc>
        <w:tc>
          <w:tcPr>
            <w:tcW w:w="992" w:type="dxa"/>
            <w:vAlign w:val="center"/>
          </w:tcPr>
          <w:p w14:paraId="21FAA273" w14:textId="77777777" w:rsidR="002B6B65" w:rsidRDefault="002B6B65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371" w:type="dxa"/>
            <w:vAlign w:val="center"/>
          </w:tcPr>
          <w:p w14:paraId="2736CEF3" w14:textId="77777777" w:rsidR="002B6B65" w:rsidRDefault="004B26CB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Azioni tese a restringere indebitamente la platea dei partecipanti alla gara: formulazione di inviti alla procedura ad un numero di soggetti inferiori a quello previsto dalla norma al fine di favorire determinati operatori economici a discapito di altri</w:t>
            </w:r>
          </w:p>
        </w:tc>
      </w:tr>
      <w:tr w:rsidR="000A0AA5" w:rsidRPr="00412CE1" w14:paraId="1EB048F7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BD3FD9A" w14:textId="77777777" w:rsidR="000A0AA5" w:rsidRDefault="000A0AA5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4EB4C15B" w14:textId="77777777" w:rsidR="000A0AA5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371" w:type="dxa"/>
            <w:vAlign w:val="center"/>
          </w:tcPr>
          <w:p w14:paraId="076A93AF" w14:textId="77777777" w:rsidR="000A0AA5" w:rsidRDefault="004B26CB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disponibilità dei documenti di gara in formato digitale al fine di favorire un’impresa o svantaggiare altre</w:t>
            </w:r>
          </w:p>
        </w:tc>
      </w:tr>
      <w:tr w:rsidR="00854B99" w:rsidRPr="00412CE1" w14:paraId="0B408593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BEBDB88" w14:textId="77777777" w:rsidR="00854B99" w:rsidRDefault="00854B9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251EC43" w14:textId="77777777" w:rsidR="00854B99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71" w:type="dxa"/>
            <w:vAlign w:val="center"/>
          </w:tcPr>
          <w:p w14:paraId="2BE1A9EC" w14:textId="77777777" w:rsidR="00854B99" w:rsidRDefault="00854B99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Nomina di commissari in conflitto di interesse o privi dei necessari requisiti</w:t>
            </w:r>
            <w:r w:rsidR="000F0D4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4E2E80" w:rsidRPr="00412CE1" w14:paraId="0011016F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5510CC7" w14:textId="77777777" w:rsidR="004E2E80" w:rsidRDefault="004E2E80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16406DC" w14:textId="77777777" w:rsidR="004E2E80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371" w:type="dxa"/>
            <w:vAlign w:val="center"/>
          </w:tcPr>
          <w:p w14:paraId="0567F43A" w14:textId="77777777" w:rsidR="004E2E80" w:rsidRDefault="004E2E80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Applicazione distorta dei criteri di aggiudicazione della gara al fine di manipolarne l’esito </w:t>
            </w:r>
          </w:p>
        </w:tc>
      </w:tr>
      <w:tr w:rsidR="00AF5393" w:rsidRPr="00412CE1" w14:paraId="0C87D968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770A0D2" w14:textId="77777777" w:rsidR="00AF5393" w:rsidRDefault="00AF5393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26D65330" w14:textId="77777777" w:rsidR="00AF5393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371" w:type="dxa"/>
            <w:vAlign w:val="center"/>
          </w:tcPr>
          <w:p w14:paraId="074210B6" w14:textId="77777777" w:rsidR="00AF5393" w:rsidRDefault="00AF5393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Alterazione o omissione dei controlli e delle verifiche al fine di favorire un aggiudicatario privo dei requisiti </w:t>
            </w:r>
          </w:p>
        </w:tc>
      </w:tr>
      <w:tr w:rsidR="00F5607E" w:rsidRPr="00412CE1" w14:paraId="32DD8EA7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2AC229A" w14:textId="77777777" w:rsidR="00F5607E" w:rsidRDefault="00F5607E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30B85426" w14:textId="77777777" w:rsidR="00F5607E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7371" w:type="dxa"/>
            <w:vAlign w:val="center"/>
          </w:tcPr>
          <w:p w14:paraId="2A81065B" w14:textId="77777777" w:rsidR="00F5607E" w:rsidRDefault="004B26CB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rotazione degli operatori economici secondo il criterio dei successivi due affidamenti ex art. 49, commi 2 e 4 del codice</w:t>
            </w:r>
          </w:p>
        </w:tc>
      </w:tr>
      <w:tr w:rsidR="00A25F87" w:rsidRPr="00412CE1" w14:paraId="73F2345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8B65BFB" w14:textId="77777777" w:rsidR="00A25F87" w:rsidRDefault="00A25F8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06F398AF" w14:textId="77777777" w:rsidR="00A25F87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371" w:type="dxa"/>
            <w:vAlign w:val="center"/>
          </w:tcPr>
          <w:p w14:paraId="4A3525A6" w14:textId="77777777" w:rsidR="00A25F87" w:rsidRDefault="00A25F87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Mancato riesame di legittimità procedurale degli atti di gara prima della stipula del contratto al fine di favorire un soggetto</w:t>
            </w:r>
          </w:p>
        </w:tc>
      </w:tr>
      <w:tr w:rsidR="004B26CB" w:rsidRPr="00412CE1" w14:paraId="45134F2F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DCF8C35" w14:textId="77777777" w:rsidR="004B26CB" w:rsidRDefault="004B26C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0E429E8E" w14:textId="77777777" w:rsidR="004B26CB" w:rsidRDefault="004B26C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371" w:type="dxa"/>
            <w:vAlign w:val="center"/>
          </w:tcPr>
          <w:p w14:paraId="2CC96423" w14:textId="77777777" w:rsidR="004B26CB" w:rsidRDefault="004B26CB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Violazione delle regole poste a tutela della trasparenza della procedura al fine di evitare o ritardare la proposizione di ricorsi da parte di soggetti esclusi o non aggiudicatari</w:t>
            </w:r>
          </w:p>
        </w:tc>
      </w:tr>
      <w:tr w:rsidR="002807A6" w:rsidRPr="00412CE1" w14:paraId="585347F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0D187F5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159793A" w14:textId="77777777" w:rsidR="002807A6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71" w:type="dxa"/>
            <w:vAlign w:val="center"/>
          </w:tcPr>
          <w:p w14:paraId="708C7AE3" w14:textId="77777777" w:rsidR="002807A6" w:rsidRDefault="000A11F2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Scelta di forme semplificate di stipula del contratto </w:t>
            </w:r>
            <w:r w:rsidR="00C544A1">
              <w:rPr>
                <w:rFonts w:ascii="Calibri" w:hAnsi="Calibri" w:cs="Calibri"/>
                <w:color w:val="000000"/>
                <w:sz w:val="20"/>
                <w:szCs w:val="20"/>
              </w:rPr>
              <w:t>al fine di evitare controlli formali</w:t>
            </w:r>
          </w:p>
        </w:tc>
      </w:tr>
      <w:tr w:rsidR="00C07034" w:rsidRPr="00412CE1" w14:paraId="6744492E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DFD4938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48EEA570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r w:rsidR="002768A7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064D8718" w14:textId="77777777" w:rsidR="00C07034" w:rsidRDefault="00C07034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Autorizzazione alla modifica di contratti nei settori non consentiti senza una nuova procedura di gara</w:t>
            </w:r>
          </w:p>
        </w:tc>
      </w:tr>
      <w:tr w:rsidR="00C07034" w:rsidRPr="00412CE1" w14:paraId="3AF286CA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1B86305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9BB9394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r w:rsidR="002768A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14:paraId="0C1969AA" w14:textId="77777777" w:rsidR="004B26CB" w:rsidRDefault="004B26CB" w:rsidP="004B26CB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Consentire il subappalto a cascata di prestazioni soggette a rischio di infiltrazioni criminali</w:t>
            </w:r>
          </w:p>
          <w:p w14:paraId="45F74A84" w14:textId="77777777" w:rsidR="00C94645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Accordi collusivi tra soggetti partecipanti a gara, volti ad utilizzare il subappalto quale meccanismo per distribuire i vantaggi dell’accordo a tutti i partecipanti allo stesso.</w:t>
            </w:r>
          </w:p>
        </w:tc>
      </w:tr>
      <w:tr w:rsidR="00C07034" w:rsidRPr="00412CE1" w14:paraId="435A3B30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529CF40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300071E3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71" w:type="dxa"/>
            <w:vAlign w:val="center"/>
          </w:tcPr>
          <w:p w14:paraId="1C1DEEAE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Ammissione di varianti per consentire all’appaltatore di recuperare il ribasso offerto in sede di gara</w:t>
            </w:r>
          </w:p>
        </w:tc>
      </w:tr>
      <w:tr w:rsidR="00C07034" w:rsidRPr="00412CE1" w14:paraId="32637393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79D8031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704BDD3F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 e 33</w:t>
            </w:r>
          </w:p>
        </w:tc>
        <w:tc>
          <w:tcPr>
            <w:tcW w:w="7371" w:type="dxa"/>
            <w:vAlign w:val="center"/>
          </w:tcPr>
          <w:p w14:paraId="2973A70F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denuncia di vizi.</w:t>
            </w:r>
          </w:p>
          <w:p w14:paraId="54DCB6F3" w14:textId="77777777" w:rsidR="00C94645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applicazione di penali.</w:t>
            </w:r>
          </w:p>
        </w:tc>
      </w:tr>
      <w:tr w:rsidR="00C07034" w:rsidRPr="00412CE1" w14:paraId="6B15803D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C55AC70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6DC51CF3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71" w:type="dxa"/>
            <w:vAlign w:val="center"/>
          </w:tcPr>
          <w:p w14:paraId="3DF4956E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Distorta applicazione della normativa in materia di sicurezza</w:t>
            </w:r>
          </w:p>
        </w:tc>
      </w:tr>
      <w:tr w:rsidR="00C07034" w:rsidRPr="00412CE1" w14:paraId="6AF0C78D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2E597DA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2CFF4B0E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71" w:type="dxa"/>
            <w:vAlign w:val="center"/>
          </w:tcPr>
          <w:p w14:paraId="58EF2F27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Modalità di trattamento delle richieste in danno all’Amministrazione e in favore dell’appaltatore</w:t>
            </w:r>
          </w:p>
        </w:tc>
      </w:tr>
      <w:tr w:rsidR="00C07034" w:rsidRPr="00412CE1" w14:paraId="00C58DE1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2246B01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3A29C5BA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371" w:type="dxa"/>
            <w:vAlign w:val="center"/>
          </w:tcPr>
          <w:p w14:paraId="6F934B88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Violazione delle norme poste a tutela della regolare esecuzione dei lavori/contratto al fine di evitare o ritardare la proposizione di ricorsi.</w:t>
            </w:r>
          </w:p>
        </w:tc>
      </w:tr>
      <w:tr w:rsidR="00C07034" w:rsidRPr="00412CE1" w14:paraId="52BCFC3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5E0B2C0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08364A91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371" w:type="dxa"/>
            <w:vAlign w:val="center"/>
          </w:tcPr>
          <w:p w14:paraId="25D76150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o insufficiente verifica dello stato di avanzamento lavori (SAL)</w:t>
            </w:r>
          </w:p>
        </w:tc>
      </w:tr>
      <w:tr w:rsidR="00C07034" w:rsidRPr="00412CE1" w14:paraId="2989A6B0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724FF75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216902CC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  <w:r w:rsidR="002768A7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549D1709" w14:textId="77777777" w:rsidR="00C07034" w:rsidRDefault="00C94645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Nomina componenti commissione di collaudo con criteri non conformi alla norma</w:t>
            </w:r>
          </w:p>
        </w:tc>
      </w:tr>
      <w:tr w:rsidR="00C07034" w:rsidRPr="00412CE1" w14:paraId="5162889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0CC6F6D" w14:textId="77777777" w:rsidR="00C07034" w:rsidRDefault="00C0703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DDB78FF" w14:textId="77777777" w:rsidR="00C07034" w:rsidRDefault="002768A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371" w:type="dxa"/>
            <w:vAlign w:val="center"/>
          </w:tcPr>
          <w:p w14:paraId="47BDA4A7" w14:textId="77777777" w:rsidR="00C07034" w:rsidRDefault="00312EC9" w:rsidP="00CD7D0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Mancato rispetto termini di pagamento e obblighi di tracciabilità.</w:t>
            </w:r>
          </w:p>
        </w:tc>
      </w:tr>
      <w:tr w:rsidR="00422476" w:rsidRPr="00412CE1" w14:paraId="203731B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C1ECE3D" w14:textId="77777777" w:rsidR="00422476" w:rsidRDefault="0042247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</w:t>
            </w:r>
          </w:p>
        </w:tc>
        <w:tc>
          <w:tcPr>
            <w:tcW w:w="992" w:type="dxa"/>
            <w:vAlign w:val="center"/>
          </w:tcPr>
          <w:p w14:paraId="54DADBA4" w14:textId="77777777" w:rsidR="00422476" w:rsidRDefault="0042247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 e 36</w:t>
            </w:r>
          </w:p>
        </w:tc>
        <w:tc>
          <w:tcPr>
            <w:tcW w:w="7371" w:type="dxa"/>
            <w:vAlign w:val="center"/>
          </w:tcPr>
          <w:p w14:paraId="6B29087A" w14:textId="77777777" w:rsidR="00422476" w:rsidRDefault="00422476" w:rsidP="000C102C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Analisi non rispondente a criteri di efficienza/efficacia/economicità ma alla volontà di premiare interessi particolari</w:t>
            </w:r>
          </w:p>
        </w:tc>
      </w:tr>
      <w:tr w:rsidR="002807A6" w:rsidRPr="00412CE1" w14:paraId="47E88B1E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07B545D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</w:t>
            </w:r>
          </w:p>
        </w:tc>
        <w:tc>
          <w:tcPr>
            <w:tcW w:w="992" w:type="dxa"/>
            <w:vAlign w:val="center"/>
          </w:tcPr>
          <w:p w14:paraId="16601235" w14:textId="77777777" w:rsidR="002807A6" w:rsidRDefault="007236A2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371" w:type="dxa"/>
            <w:vAlign w:val="center"/>
          </w:tcPr>
          <w:p w14:paraId="7EA74B5A" w14:textId="77777777" w:rsidR="002807A6" w:rsidRDefault="002807A6" w:rsidP="000C102C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Violazione degli atti di pianificazione o programmazione di settore allo scopo di consentire il rilascio dell’autorizzazione a richiedenti particolari che non ne avrebbero titolo</w:t>
            </w:r>
          </w:p>
          <w:p w14:paraId="7302A7B4" w14:textId="77777777" w:rsidR="007236A2" w:rsidRDefault="007236A2" w:rsidP="000C102C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Indebita concessione per favorire un particolare soggetto</w:t>
            </w:r>
          </w:p>
        </w:tc>
      </w:tr>
      <w:tr w:rsidR="002807A6" w:rsidRPr="00412CE1" w14:paraId="1EBBF0E8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F2DD8F0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</w:t>
            </w:r>
          </w:p>
        </w:tc>
        <w:tc>
          <w:tcPr>
            <w:tcW w:w="992" w:type="dxa"/>
            <w:vAlign w:val="center"/>
          </w:tcPr>
          <w:p w14:paraId="5CE83D43" w14:textId="77777777" w:rsidR="002807A6" w:rsidRDefault="007236A2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371" w:type="dxa"/>
            <w:vAlign w:val="center"/>
          </w:tcPr>
          <w:p w14:paraId="54831785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Violazione delle regole procedurali disciplinanti le autorizzazioni di pubblica sicurezza allo scopo di consentire il rilascio dell’autorizzazione a richiedenti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particolari che non ne avrebbero titolo</w:t>
            </w:r>
          </w:p>
          <w:p w14:paraId="442A1D89" w14:textId="77777777" w:rsidR="007236A2" w:rsidRDefault="007236A2" w:rsidP="007236A2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Dichiarazioni mendaci ovvero uso di falsa documentazione</w:t>
            </w:r>
          </w:p>
        </w:tc>
      </w:tr>
      <w:tr w:rsidR="002807A6" w:rsidRPr="00412CE1" w14:paraId="416A470E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B15A97B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D</w:t>
            </w:r>
          </w:p>
        </w:tc>
        <w:tc>
          <w:tcPr>
            <w:tcW w:w="992" w:type="dxa"/>
            <w:vAlign w:val="center"/>
          </w:tcPr>
          <w:p w14:paraId="7913AC2C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371" w:type="dxa"/>
            <w:vAlign w:val="center"/>
          </w:tcPr>
          <w:p w14:paraId="02C101AF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Dichiarazioni ISEE mendaci </w:t>
            </w:r>
          </w:p>
        </w:tc>
      </w:tr>
      <w:tr w:rsidR="002807A6" w:rsidRPr="00412CE1" w14:paraId="01555410" w14:textId="77777777" w:rsidTr="002807A6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581" w:type="dxa"/>
            <w:vAlign w:val="center"/>
          </w:tcPr>
          <w:p w14:paraId="2534AB92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992" w:type="dxa"/>
            <w:vAlign w:val="center"/>
          </w:tcPr>
          <w:p w14:paraId="70A6D574" w14:textId="77777777" w:rsidR="002807A6" w:rsidRDefault="00CE76DE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371" w:type="dxa"/>
            <w:vAlign w:val="center"/>
          </w:tcPr>
          <w:p w14:paraId="4B57C60A" w14:textId="77777777" w:rsidR="002807A6" w:rsidRDefault="002807A6" w:rsidP="000C102C">
            <w:pPr>
              <w:snapToGrid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>Dichiarazioni mendaci e uso di falsa documentazione</w:t>
            </w:r>
          </w:p>
        </w:tc>
      </w:tr>
      <w:tr w:rsidR="002807A6" w:rsidRPr="00412CE1" w14:paraId="659A79AF" w14:textId="77777777" w:rsidTr="002807A6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581" w:type="dxa"/>
            <w:vAlign w:val="center"/>
          </w:tcPr>
          <w:p w14:paraId="4186A8E7" w14:textId="77777777" w:rsidR="002807A6" w:rsidRDefault="002807A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660A7D82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3B7DD67E" w14:textId="77777777" w:rsidR="002807A6" w:rsidRDefault="002807A6" w:rsidP="000C102C">
            <w:pPr>
              <w:snapToGrid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>Omessa registrazione credito nei confronti di contribuente</w:t>
            </w:r>
          </w:p>
        </w:tc>
      </w:tr>
      <w:tr w:rsidR="002807A6" w:rsidRPr="00412CE1" w14:paraId="7B2659F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23B2D93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63505C08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1CE79406" w14:textId="77777777" w:rsidR="002807A6" w:rsidRDefault="002807A6" w:rsidP="000C102C">
            <w:pPr>
              <w:snapToGrid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>Omessa registrazione credito nei confronti di fruitore di un servizio</w:t>
            </w:r>
          </w:p>
        </w:tc>
      </w:tr>
      <w:tr w:rsidR="002807A6" w:rsidRPr="00412CE1" w14:paraId="0CD28DA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956EE0B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66F6D936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26F7D5D2" w14:textId="77777777" w:rsidR="002807A6" w:rsidRDefault="002807A6" w:rsidP="000C102C">
            <w:pPr>
              <w:snapToGrid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>Indebita cancellazione di crediti</w:t>
            </w:r>
          </w:p>
        </w:tc>
      </w:tr>
      <w:tr w:rsidR="002807A6" w:rsidRPr="00412CE1" w14:paraId="78E62F23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4918B54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5E9ABD73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7162DDDC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Omessa attivazione procedure di riscossione coattiva o errata indicazione dell’importo da riscuotere</w:t>
            </w:r>
          </w:p>
        </w:tc>
      </w:tr>
      <w:tr w:rsidR="002807A6" w:rsidRPr="00412CE1" w14:paraId="674C2B5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1AB5969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1591E930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14:paraId="19AB9A53" w14:textId="77777777" w:rsidR="002807A6" w:rsidRDefault="002807A6" w:rsidP="0067126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Sovradimensionamento della spesa o della prestazione</w:t>
            </w:r>
          </w:p>
        </w:tc>
      </w:tr>
      <w:tr w:rsidR="002807A6" w:rsidRPr="00412CE1" w14:paraId="30FC9705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0282DA7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506C5993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14:paraId="67B54A9F" w14:textId="77777777" w:rsidR="002807A6" w:rsidRDefault="002807A6" w:rsidP="000C102C">
            <w:pPr>
              <w:snapToGrid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Mancata corrispondenza fra il creditore liquidato e il destinatario del provvedimento di impegno </w:t>
            </w:r>
          </w:p>
        </w:tc>
      </w:tr>
      <w:tr w:rsidR="002807A6" w:rsidRPr="00412CE1" w14:paraId="64D9DE7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53A6BD0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0D46F1F8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14:paraId="75BD5DAE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Falsa attestazione della avvenuta corretta effettuazione della prestazione </w:t>
            </w:r>
          </w:p>
          <w:p w14:paraId="7CBFCAF4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807A6" w:rsidRPr="00412CE1" w14:paraId="265FF4E1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5383D65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29980E14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14:paraId="4960EC8F" w14:textId="77777777" w:rsidR="002807A6" w:rsidRDefault="002807A6" w:rsidP="000C39D4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Mancato rispetto dei tempi di pagamento per indurre il destinatario del pagamento ad azioni illecite volte a sbloccare o accelerare il pagamento</w:t>
            </w:r>
          </w:p>
        </w:tc>
      </w:tr>
      <w:tr w:rsidR="002807A6" w:rsidRPr="00412CE1" w14:paraId="3D76422F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A4227CA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66FD583B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14:paraId="202EC632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Mancata corrispondenza con i dati indicati nel provvedimento di liquidazione</w:t>
            </w:r>
          </w:p>
        </w:tc>
      </w:tr>
      <w:tr w:rsidR="002807A6" w:rsidRPr="00412CE1" w14:paraId="6AA8B46F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CD5CCA1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3118283D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14:paraId="06CC676F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Valutazione del bene sottostimata per favorire un particolare acquirente</w:t>
            </w:r>
          </w:p>
        </w:tc>
      </w:tr>
      <w:tr w:rsidR="002807A6" w:rsidRPr="00412CE1" w14:paraId="0C216141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51EFF7B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713C06DE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14:paraId="26E07626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Valutazione sottostimata del canone di concessione/locazione</w:t>
            </w:r>
          </w:p>
        </w:tc>
      </w:tr>
      <w:tr w:rsidR="002807A6" w:rsidRPr="00412CE1" w14:paraId="11E197F3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79CBF18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535BFCAB" w14:textId="77777777" w:rsidR="002807A6" w:rsidRDefault="00CE76DE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371" w:type="dxa"/>
            <w:vAlign w:val="center"/>
          </w:tcPr>
          <w:p w14:paraId="0AF91D31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Sovrastima del valore degli interventi da realizzare a scomputo</w:t>
            </w:r>
          </w:p>
        </w:tc>
      </w:tr>
      <w:tr w:rsidR="002807A6" w:rsidRPr="00412CE1" w14:paraId="155026BF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68F1321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09DDA844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178CF2ED" w14:textId="77777777" w:rsidR="002807A6" w:rsidRDefault="002807A6" w:rsidP="00EB1282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Sottrazione opere</w:t>
            </w:r>
          </w:p>
        </w:tc>
      </w:tr>
      <w:tr w:rsidR="002807A6" w:rsidRPr="00412CE1" w14:paraId="517BE92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EEB2D27" w14:textId="77777777" w:rsidR="002807A6" w:rsidRDefault="004E6CE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992" w:type="dxa"/>
            <w:vAlign w:val="center"/>
          </w:tcPr>
          <w:p w14:paraId="5F2FFABF" w14:textId="77777777" w:rsidR="002807A6" w:rsidRDefault="003A3B8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CE76D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4EB35976" w14:textId="77777777" w:rsidR="002807A6" w:rsidRDefault="002807A6" w:rsidP="00EB1282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Omessa registrazione prestiti</w:t>
            </w:r>
          </w:p>
        </w:tc>
      </w:tr>
      <w:tr w:rsidR="002807A6" w:rsidRPr="00412CE1" w14:paraId="7BE8D9EC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9AD06A4" w14:textId="77777777" w:rsidR="002807A6" w:rsidRDefault="0053653F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vAlign w:val="center"/>
          </w:tcPr>
          <w:p w14:paraId="1DE48A43" w14:textId="77777777" w:rsidR="002807A6" w:rsidRDefault="00661AC8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 – 53</w:t>
            </w:r>
          </w:p>
        </w:tc>
        <w:tc>
          <w:tcPr>
            <w:tcW w:w="7371" w:type="dxa"/>
            <w:vAlign w:val="center"/>
          </w:tcPr>
          <w:p w14:paraId="6398E728" w14:textId="77777777" w:rsidR="002807A6" w:rsidRDefault="002807A6" w:rsidP="00EB1282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Inosservanza delle regole procedurali per i controlli nei termini sulle SCIA allo scopo di non far rilevare la mancanza dei requisiti e presupposti per l'esercizio delle attività</w:t>
            </w:r>
          </w:p>
        </w:tc>
      </w:tr>
      <w:tr w:rsidR="0053653F" w:rsidRPr="00412CE1" w14:paraId="2CBAAC37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EFD1E42" w14:textId="77777777" w:rsidR="0053653F" w:rsidRDefault="0053653F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vAlign w:val="center"/>
          </w:tcPr>
          <w:p w14:paraId="3F7E96A1" w14:textId="77777777" w:rsidR="00661AC8" w:rsidRDefault="002406FA" w:rsidP="00661A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661AC8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7665715B" w14:textId="77777777" w:rsidR="0053653F" w:rsidRDefault="0053653F" w:rsidP="00EB1282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Dichiarazioni mendaci ovvero uso di falsa documentazione</w:t>
            </w:r>
          </w:p>
        </w:tc>
      </w:tr>
      <w:tr w:rsidR="002807A6" w:rsidRPr="00412CE1" w14:paraId="50E80CAC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06D9313" w14:textId="77777777" w:rsidR="002807A6" w:rsidRDefault="0053653F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vAlign w:val="center"/>
          </w:tcPr>
          <w:p w14:paraId="56AFF241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661AC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36ED83DA" w14:textId="77777777" w:rsidR="002807A6" w:rsidRDefault="002807A6" w:rsidP="00EB1282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Disparità di trattamento nell’individuazione dei soggetti da controllare</w:t>
            </w:r>
          </w:p>
        </w:tc>
      </w:tr>
      <w:tr w:rsidR="002807A6" w:rsidRPr="00412CE1" w14:paraId="1FEE5A68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13B1173" w14:textId="77777777" w:rsidR="002807A6" w:rsidRDefault="0053653F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vAlign w:val="center"/>
          </w:tcPr>
          <w:p w14:paraId="0219695C" w14:textId="77777777" w:rsidR="002807A6" w:rsidRDefault="003D7A8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da </w:t>
            </w:r>
            <w:r w:rsidR="002406FA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661AC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  <w:r w:rsidR="005365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  <w:r w:rsidR="005365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2406FA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661AC8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14:paraId="23EB9636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Disomogeneità delle valutazioni e dei controlli con omissione di atti di ufficio al fine di favorire soggetti predeterminati.</w:t>
            </w:r>
          </w:p>
        </w:tc>
      </w:tr>
      <w:tr w:rsidR="002807A6" w:rsidRPr="00412CE1" w14:paraId="6FED27C7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60F0886" w14:textId="77777777" w:rsidR="002807A6" w:rsidRDefault="0053653F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vAlign w:val="center"/>
          </w:tcPr>
          <w:p w14:paraId="59C6ADC2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661AC8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14:paraId="3604C458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Mancato rispetto dei termini di notifica</w:t>
            </w:r>
          </w:p>
        </w:tc>
      </w:tr>
      <w:tr w:rsidR="002807A6" w:rsidRPr="00412CE1" w14:paraId="618D9714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81BE5E4" w14:textId="77777777" w:rsidR="002807A6" w:rsidRDefault="00DB449D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G</w:t>
            </w:r>
          </w:p>
        </w:tc>
        <w:tc>
          <w:tcPr>
            <w:tcW w:w="992" w:type="dxa"/>
            <w:vAlign w:val="center"/>
          </w:tcPr>
          <w:p w14:paraId="614F4B8B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9E1877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14:paraId="3A120D1B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Motivazione generica e tautologica circa la sussistenza dei presupposti di legge per il conferimento di incarichi professionali allo scopo di agevolare soggetti particolari </w:t>
            </w:r>
          </w:p>
        </w:tc>
      </w:tr>
      <w:tr w:rsidR="002807A6" w:rsidRPr="00412CE1" w14:paraId="5A12A5F4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FE9C50B" w14:textId="77777777" w:rsidR="002807A6" w:rsidRDefault="00DB449D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G</w:t>
            </w:r>
          </w:p>
        </w:tc>
        <w:tc>
          <w:tcPr>
            <w:tcW w:w="992" w:type="dxa"/>
            <w:vAlign w:val="center"/>
          </w:tcPr>
          <w:p w14:paraId="1638E441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9E1877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14:paraId="1F99605D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Previsioni di requisiti di accesso “personalizzati” ed insufficienza di meccanismi oggettivi e trasparenti idonei a verificare il possesso dei requisiti attitudinali e professionali richiesti in relazione alla posizione da ricoprire allo scopo di reclutare candidati particolari</w:t>
            </w:r>
          </w:p>
        </w:tc>
      </w:tr>
      <w:tr w:rsidR="00CB3DF9" w:rsidRPr="00CB3DF9" w14:paraId="6B06F13D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8755723" w14:textId="77777777" w:rsidR="002807A6" w:rsidRDefault="00DB449D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G</w:t>
            </w:r>
          </w:p>
        </w:tc>
        <w:tc>
          <w:tcPr>
            <w:tcW w:w="992" w:type="dxa"/>
            <w:vAlign w:val="center"/>
          </w:tcPr>
          <w:p w14:paraId="689C96DB" w14:textId="77777777" w:rsidR="002807A6" w:rsidRDefault="009E187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371" w:type="dxa"/>
            <w:vAlign w:val="center"/>
          </w:tcPr>
          <w:p w14:paraId="5A5431CA" w14:textId="77777777" w:rsidR="00DB449D" w:rsidRDefault="00DB449D" w:rsidP="00CB3DF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verifica di assenza di situazioni di conflitto di interesse</w:t>
            </w:r>
          </w:p>
        </w:tc>
      </w:tr>
      <w:tr w:rsidR="002807A6" w:rsidRPr="00412CE1" w14:paraId="7004DFD8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461AFB8" w14:textId="77777777" w:rsidR="002807A6" w:rsidRDefault="008B062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G</w:t>
            </w:r>
          </w:p>
        </w:tc>
        <w:tc>
          <w:tcPr>
            <w:tcW w:w="992" w:type="dxa"/>
            <w:vAlign w:val="center"/>
          </w:tcPr>
          <w:p w14:paraId="329ED161" w14:textId="77777777" w:rsidR="002807A6" w:rsidRDefault="009E187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371" w:type="dxa"/>
            <w:vAlign w:val="center"/>
          </w:tcPr>
          <w:p w14:paraId="11D33E2C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Affidamento dell’incarico di P.O. in violazione delle disposizioni in materia di inconferibilità e incompatibilità ai sensi del D. Lgs. n.39/2013</w:t>
            </w:r>
          </w:p>
        </w:tc>
      </w:tr>
      <w:tr w:rsidR="002807A6" w:rsidRPr="00412CE1" w14:paraId="537824A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60C54B6" w14:textId="77777777" w:rsidR="002807A6" w:rsidRDefault="008B062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G</w:t>
            </w:r>
          </w:p>
        </w:tc>
        <w:tc>
          <w:tcPr>
            <w:tcW w:w="992" w:type="dxa"/>
            <w:vAlign w:val="center"/>
          </w:tcPr>
          <w:p w14:paraId="221A8BAE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9E1877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6F6D6993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effettuazione delle verifiche sulla sussistenza dei requisiti richiesti</w:t>
            </w:r>
          </w:p>
        </w:tc>
      </w:tr>
      <w:tr w:rsidR="002807A6" w:rsidRPr="00412CE1" w14:paraId="4CF63954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32355C4" w14:textId="77777777" w:rsidR="002807A6" w:rsidRDefault="00C27808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</w:t>
            </w:r>
          </w:p>
        </w:tc>
        <w:tc>
          <w:tcPr>
            <w:tcW w:w="992" w:type="dxa"/>
            <w:vAlign w:val="center"/>
          </w:tcPr>
          <w:p w14:paraId="3D9E0909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9E1877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72CD6706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Risarcimenti non dovuti od incrementati</w:t>
            </w:r>
          </w:p>
        </w:tc>
      </w:tr>
      <w:tr w:rsidR="002807A6" w:rsidRPr="00412CE1" w14:paraId="5455C0BD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D0237F0" w14:textId="77777777" w:rsidR="002807A6" w:rsidRDefault="00C27808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</w:t>
            </w:r>
          </w:p>
        </w:tc>
        <w:tc>
          <w:tcPr>
            <w:tcW w:w="992" w:type="dxa"/>
            <w:vAlign w:val="center"/>
          </w:tcPr>
          <w:p w14:paraId="7928C5A8" w14:textId="77777777" w:rsidR="002807A6" w:rsidRDefault="002406F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9E1877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2C33A536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Non proporzionata ripartizione delle reciproche concessioni</w:t>
            </w:r>
          </w:p>
        </w:tc>
      </w:tr>
      <w:tr w:rsidR="002807A6" w:rsidRPr="00412CE1" w14:paraId="62F78F0A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8CFEE5F" w14:textId="77777777" w:rsidR="002807A6" w:rsidRDefault="00C47DE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5BF898F0" w14:textId="77777777" w:rsidR="002807A6" w:rsidRDefault="00E37F6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371" w:type="dxa"/>
            <w:vAlign w:val="center"/>
          </w:tcPr>
          <w:p w14:paraId="6B1014B7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Scelta o maggior consumo del suolo finalizzati a procurare un indebito vantaggio ai destinatari del provvedimento</w:t>
            </w:r>
          </w:p>
        </w:tc>
      </w:tr>
      <w:tr w:rsidR="002807A6" w:rsidRPr="00412CE1" w14:paraId="5080DA4B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E375576" w14:textId="77777777" w:rsidR="002807A6" w:rsidRDefault="00C47DEB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3BD6801C" w14:textId="77777777" w:rsidR="002807A6" w:rsidRDefault="00E37F6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371" w:type="dxa"/>
            <w:vAlign w:val="center"/>
          </w:tcPr>
          <w:p w14:paraId="2EFD8FC2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Disparità di trattamento tra diversi proprietari dei suoli</w:t>
            </w:r>
          </w:p>
        </w:tc>
      </w:tr>
      <w:tr w:rsidR="002807A6" w:rsidRPr="00412CE1" w14:paraId="21F198D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A4360C2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05E3F9CD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14:paraId="15F2E2C0" w14:textId="77777777" w:rsidR="002807A6" w:rsidRDefault="002807A6" w:rsidP="000C102C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Possibili asimmetrie informative grazie alle quali gruppi di interessi o privati proprietari vengono agevolati nella conoscenza e interpretazione dell’effettivo contenuto del piano adottato, con la possibilità di orientare e condizionare le scelte dall’esterno</w:t>
            </w:r>
          </w:p>
        </w:tc>
      </w:tr>
      <w:tr w:rsidR="002807A6" w:rsidRPr="00412CE1" w14:paraId="6E28EFB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C81800B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1F19FD37" w14:textId="77777777" w:rsidR="002807A6" w:rsidRDefault="00E37F6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371" w:type="dxa"/>
            <w:vAlign w:val="center"/>
          </w:tcPr>
          <w:p w14:paraId="4313EAF1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Accoglimento di osservazioni che risultino in contrasto con gli obiettivi generali di tutela e razionale assetto del territorio</w:t>
            </w:r>
          </w:p>
        </w:tc>
      </w:tr>
      <w:tr w:rsidR="002807A6" w:rsidRPr="00412CE1" w14:paraId="61D908A0" w14:textId="77777777" w:rsidTr="002807A6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581" w:type="dxa"/>
            <w:vAlign w:val="center"/>
          </w:tcPr>
          <w:p w14:paraId="338173AF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083FD493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14:paraId="13CAB045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Mancata coerenza con lo strumento urbanistico generale con conseguente uso improprio del suolo e delle risorse naturali</w:t>
            </w:r>
          </w:p>
        </w:tc>
      </w:tr>
      <w:tr w:rsidR="002807A6" w:rsidRPr="00412CE1" w14:paraId="4C44F08D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E2CDFDA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7A94A674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14:paraId="33C29E70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Convenzione non sufficientemente dettagliata al fine di rendere non chiari e definiti gli obblighi assunti dal soggetto attuatore</w:t>
            </w:r>
          </w:p>
        </w:tc>
      </w:tr>
      <w:tr w:rsidR="002807A6" w:rsidRPr="00412CE1" w14:paraId="5E715FD5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BCD1E1A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57088CDB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14:paraId="7E109D59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Non corretta commisurazione degli oneri dovuti in difetto o in eccesso al fine di favorire eventuali soggetti interessati</w:t>
            </w:r>
          </w:p>
        </w:tc>
      </w:tr>
      <w:tr w:rsidR="002807A6" w:rsidRPr="00412CE1" w14:paraId="03C31A3A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E765C00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5DB43BDF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14:paraId="6669CBFA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Individuazione di un’opera come prioritaria, laddove essa, invece, sia a beneficio esclusivo o prevalente dell’operatore privato</w:t>
            </w:r>
          </w:p>
        </w:tc>
      </w:tr>
      <w:tr w:rsidR="002807A6" w:rsidRPr="00412CE1" w14:paraId="761D7570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ED1E5D4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056AF027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14:paraId="728BBEA3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Sovrastima del valore delle opere di urbanizzazione da realizzare a scomputo</w:t>
            </w:r>
          </w:p>
        </w:tc>
      </w:tr>
      <w:tr w:rsidR="002807A6" w:rsidRPr="00412CE1" w14:paraId="3A855750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32F3E33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267215C0" w14:textId="77777777" w:rsidR="002807A6" w:rsidRDefault="00E37F64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371" w:type="dxa"/>
            <w:vAlign w:val="center"/>
          </w:tcPr>
          <w:p w14:paraId="01B93DD2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Errata determinazione della quantità di aree da cedere </w:t>
            </w:r>
          </w:p>
        </w:tc>
      </w:tr>
      <w:tr w:rsidR="002807A6" w:rsidRPr="00412CE1" w14:paraId="0696F5C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873707B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6FAEF60C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2622229F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Elusione dei corretti rapporti tra spazi destinati agli insediamenti residenziali o produttivi e spazi a destinazione pubblica.</w:t>
            </w:r>
          </w:p>
        </w:tc>
      </w:tr>
      <w:tr w:rsidR="002807A6" w:rsidRPr="00412CE1" w14:paraId="4C683F9A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85F4F65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2B75C4D0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600C2159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Realizzazione opere quantitativamente e qualitativamente di minor pregio rispetto a quanto dedotto in convenzione </w:t>
            </w:r>
          </w:p>
        </w:tc>
      </w:tr>
      <w:tr w:rsidR="002807A6" w:rsidRPr="00412CE1" w14:paraId="259CD865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65CE2D7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44774186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2E198F57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Sproporzione fra beneficio pubblico e privato</w:t>
            </w:r>
          </w:p>
        </w:tc>
      </w:tr>
      <w:tr w:rsidR="002807A6" w:rsidRPr="00412CE1" w14:paraId="533D1F5C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D2661BA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147FD78B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077CA11A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Disomogeneità delle valutazioni</w:t>
            </w:r>
          </w:p>
        </w:tc>
      </w:tr>
      <w:tr w:rsidR="002807A6" w:rsidRPr="00412CE1" w14:paraId="3FB208BC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AE9001C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07B61D66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709282D5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Non rispetto delle scadenze temporali</w:t>
            </w:r>
          </w:p>
        </w:tc>
      </w:tr>
      <w:tr w:rsidR="002807A6" w:rsidRPr="00412CE1" w14:paraId="51B8ABC2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C05E8BE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79BE8FB2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1E9B953B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Non rispetto della cronologia nella presentazione delle istanze</w:t>
            </w:r>
          </w:p>
        </w:tc>
      </w:tr>
      <w:tr w:rsidR="004E15E7" w:rsidRPr="00412CE1" w14:paraId="61A1B82E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34A21B93" w14:textId="77777777" w:rsidR="004E15E7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4A08B809" w14:textId="77777777" w:rsidR="004E15E7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14:paraId="4B88FEBF" w14:textId="77777777" w:rsidR="004E15E7" w:rsidRDefault="004E15E7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>Dichiarazioni mendaci ovvero uso di falsa documentazione</w:t>
            </w:r>
          </w:p>
        </w:tc>
      </w:tr>
      <w:tr w:rsidR="002807A6" w:rsidRPr="00412CE1" w14:paraId="6E82AE5C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423B1E7" w14:textId="77777777" w:rsidR="002807A6" w:rsidRDefault="004E15E7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386CA1B1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14:paraId="3A83D4AC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Istruttoria assegnata a personale dipendente in rapporto di contiguità con i professionisti o con aventi titolo al fine di orientare le decisioni edilizie </w:t>
            </w:r>
          </w:p>
        </w:tc>
      </w:tr>
      <w:tr w:rsidR="002807A6" w:rsidRPr="00412CE1" w14:paraId="5D2A970E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668047F" w14:textId="77777777" w:rsidR="002807A6" w:rsidRDefault="00870F73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vAlign w:val="center"/>
          </w:tcPr>
          <w:p w14:paraId="7F814663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14:paraId="1D764465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Richiesta di integrazioni documentali effettuata al fine di ottenere indebiti vantaggi</w:t>
            </w:r>
          </w:p>
        </w:tc>
      </w:tr>
      <w:tr w:rsidR="002807A6" w:rsidRPr="00412CE1" w14:paraId="24971C46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tcBorders>
              <w:bottom w:val="dotted" w:sz="4" w:space="0" w:color="auto"/>
            </w:tcBorders>
            <w:vAlign w:val="center"/>
          </w:tcPr>
          <w:p w14:paraId="45F1CF0D" w14:textId="77777777" w:rsidR="002807A6" w:rsidRDefault="00870F73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I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14:paraId="68A0ECD4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E37F64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tcBorders>
              <w:bottom w:val="dotted" w:sz="4" w:space="0" w:color="auto"/>
            </w:tcBorders>
            <w:vAlign w:val="center"/>
          </w:tcPr>
          <w:p w14:paraId="00AA6952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Errato calcolo del contributo di costruzione al fine di ottenere indebiti vantaggi </w:t>
            </w:r>
          </w:p>
        </w:tc>
      </w:tr>
      <w:tr w:rsidR="002807A6" w:rsidRPr="00412CE1" w14:paraId="25F744D9" w14:textId="77777777" w:rsidTr="002807A6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2466B9" w14:textId="77777777" w:rsidR="002807A6" w:rsidRDefault="00F26B70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859C84" w14:textId="77777777" w:rsidR="002807A6" w:rsidRDefault="009A4096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7D232E6" w14:textId="77777777" w:rsidR="002807A6" w:rsidRDefault="002807A6" w:rsidP="00FF771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Errata applicazione normativa in merito all’iscrizione cittadini stranieri e comunitari</w:t>
            </w:r>
          </w:p>
        </w:tc>
      </w:tr>
      <w:tr w:rsidR="00F26B70" w:rsidRPr="00412CE1" w14:paraId="6FC13A86" w14:textId="77777777" w:rsidTr="00F35D5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190184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C5BDFC5" w14:textId="77777777" w:rsidR="00F26B70" w:rsidRDefault="00BA1EDF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BA478F5" w14:textId="77777777" w:rsidR="00F26B70" w:rsidRDefault="00F26B70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Ingiustificata dilazione dei tempi</w:t>
            </w:r>
          </w:p>
        </w:tc>
      </w:tr>
      <w:tr w:rsidR="00F26B70" w:rsidRPr="00412CE1" w14:paraId="694ED437" w14:textId="77777777" w:rsidTr="00F35D57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EF19B1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B9949D" w14:textId="77777777" w:rsidR="00F26B70" w:rsidRDefault="00BA1EDF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F87016F" w14:textId="77777777" w:rsidR="00F26B70" w:rsidRDefault="00F26B70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Riconosciuta emigrazione all’estero a non aventi titolo</w:t>
            </w:r>
          </w:p>
        </w:tc>
      </w:tr>
      <w:tr w:rsidR="00F26B70" w:rsidRPr="00412CE1" w14:paraId="47DBF9A2" w14:textId="77777777" w:rsidTr="00F35D5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303A78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3FC412" w14:textId="77777777" w:rsidR="00F26B70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A519C0A" w14:textId="77777777" w:rsidR="00F26B70" w:rsidRDefault="00F26B70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Rilascio a non aventi diritto o senza procedura di identificazione</w:t>
            </w:r>
          </w:p>
        </w:tc>
      </w:tr>
      <w:tr w:rsidR="00F26B70" w:rsidRPr="00412CE1" w14:paraId="7D83892E" w14:textId="77777777" w:rsidTr="00BB72DF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049910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70D328" w14:textId="77777777" w:rsidR="00F26B70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615EED" w14:textId="77777777" w:rsidR="00F26B70" w:rsidRDefault="00F26B70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o scorretta applicazione dei requisiti</w:t>
            </w:r>
          </w:p>
        </w:tc>
      </w:tr>
      <w:tr w:rsidR="00F35D57" w:rsidRPr="00412CE1" w14:paraId="48C37977" w14:textId="77777777" w:rsidTr="00BB72DF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3296CF" w14:textId="77777777" w:rsidR="00F35D57" w:rsidRDefault="00F35D57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D048A8" w14:textId="77777777" w:rsidR="00F35D57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E803D7B" w14:textId="77777777" w:rsidR="00F35D57" w:rsidRDefault="00F35D57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Illegittima valutazione dei requisiti</w:t>
            </w:r>
          </w:p>
        </w:tc>
      </w:tr>
      <w:tr w:rsidR="00F26B70" w:rsidRPr="00412CE1" w14:paraId="70366469" w14:textId="77777777" w:rsidTr="00BB72DF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17A5B9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3D555E" w14:textId="77777777" w:rsidR="00F26B70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800C29B" w14:textId="77777777" w:rsidR="00F26B70" w:rsidRDefault="00F26B70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Ingiustificata dilazione dei tempi</w:t>
            </w:r>
          </w:p>
        </w:tc>
      </w:tr>
      <w:tr w:rsidR="00F26B70" w:rsidRPr="00412CE1" w14:paraId="1A2456F4" w14:textId="77777777" w:rsidTr="00F35D5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1B70182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C1D1B0" w14:textId="77777777" w:rsidR="00F26B70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A961158" w14:textId="77777777" w:rsidR="00F26B70" w:rsidRDefault="00F26B70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Rilevazioni non corrispondenti alla realtà dei fatti</w:t>
            </w:r>
          </w:p>
        </w:tc>
      </w:tr>
      <w:tr w:rsidR="00F26B70" w:rsidRPr="00412CE1" w14:paraId="4EE0FFBC" w14:textId="77777777" w:rsidTr="00F35D5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289D63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2ADB7F" w14:textId="77777777" w:rsidR="00F26B70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B336CC9" w14:textId="77777777" w:rsidR="00F26B70" w:rsidRDefault="00F26B70" w:rsidP="00F26B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Indebito rilascio di certificazioni</w:t>
            </w:r>
            <w:r w:rsidR="00BA1EDF">
              <w:rPr>
                <w:rFonts w:ascii="Calibri" w:hAnsi="Calibri"/>
                <w:color w:val="000000"/>
                <w:sz w:val="20"/>
                <w:szCs w:val="20"/>
              </w:rPr>
              <w:t xml:space="preserve"> e mancata applicazione della normativa sull’imposta di bollo</w:t>
            </w:r>
          </w:p>
        </w:tc>
      </w:tr>
      <w:tr w:rsidR="00F26B70" w:rsidRPr="00412CE1" w14:paraId="708081B0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BFA94A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CE3520" w14:textId="77777777" w:rsidR="00F26B70" w:rsidRDefault="009A409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  <w:r w:rsidR="003D7A8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–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3D7A8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– 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  <w:r w:rsidR="003D7A8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–</w:t>
            </w:r>
            <w:r w:rsidR="0007774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r w:rsidR="0007774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-</w:t>
            </w:r>
            <w:r w:rsidR="003D7A8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3D7A8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–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r w:rsidR="003D7A8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-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BA1EDF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D90424" w14:textId="77777777" w:rsidR="00F26B70" w:rsidRDefault="00F26B70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Mancata o scorretta applicazione normativa di riferimento</w:t>
            </w:r>
          </w:p>
        </w:tc>
      </w:tr>
      <w:tr w:rsidR="00F26B70" w:rsidRPr="00412CE1" w14:paraId="07C09E04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tcBorders>
              <w:top w:val="dotted" w:sz="4" w:space="0" w:color="auto"/>
            </w:tcBorders>
            <w:vAlign w:val="center"/>
          </w:tcPr>
          <w:p w14:paraId="0CFC2803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dotted" w:sz="4" w:space="0" w:color="auto"/>
            </w:tcBorders>
            <w:vAlign w:val="center"/>
          </w:tcPr>
          <w:p w14:paraId="4097C44C" w14:textId="77777777" w:rsidR="00F35D57" w:rsidRDefault="003D7A84" w:rsidP="00F35D5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da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F35D5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 </w:t>
            </w:r>
            <w:r w:rsidR="00BD3AD9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1" w:type="dxa"/>
            <w:tcBorders>
              <w:top w:val="dotted" w:sz="4" w:space="0" w:color="auto"/>
            </w:tcBorders>
            <w:vAlign w:val="center"/>
          </w:tcPr>
          <w:p w14:paraId="19525CD9" w14:textId="77777777" w:rsidR="00F26B70" w:rsidRDefault="00F26B70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Ingiustificata dilazione dei tempi</w:t>
            </w:r>
          </w:p>
        </w:tc>
      </w:tr>
      <w:tr w:rsidR="003D7A84" w:rsidRPr="00412CE1" w14:paraId="634F9132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37AC73D" w14:textId="77777777" w:rsidR="003D7A84" w:rsidRDefault="003D7A84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vAlign w:val="center"/>
          </w:tcPr>
          <w:p w14:paraId="183A2317" w14:textId="77777777" w:rsidR="003D7A84" w:rsidRDefault="00BD3AD9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14:paraId="0960D81D" w14:textId="77777777" w:rsidR="003D7A84" w:rsidRDefault="003D7A84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Illegittima valutazione dei requisiti</w:t>
            </w:r>
          </w:p>
        </w:tc>
      </w:tr>
      <w:tr w:rsidR="00F26B70" w:rsidRPr="00412CE1" w14:paraId="0AD33AF7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E8221FF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vAlign w:val="center"/>
          </w:tcPr>
          <w:p w14:paraId="615F36FC" w14:textId="77777777" w:rsidR="00F26B70" w:rsidRDefault="00BD3AD9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14:paraId="1CCD4B6C" w14:textId="77777777" w:rsidR="00F26B70" w:rsidRDefault="00F26B70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Iscrizione di soggetto privo dei requisiti previsti dalla normativa</w:t>
            </w:r>
          </w:p>
        </w:tc>
      </w:tr>
      <w:tr w:rsidR="00F26B70" w:rsidRPr="00412CE1" w14:paraId="44BE91A3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489C934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vAlign w:val="center"/>
          </w:tcPr>
          <w:p w14:paraId="14F8C7EE" w14:textId="77777777" w:rsidR="00F26B70" w:rsidRDefault="00A61106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371" w:type="dxa"/>
            <w:vAlign w:val="center"/>
          </w:tcPr>
          <w:p w14:paraId="271AA87D" w14:textId="77777777" w:rsidR="00F26B70" w:rsidRDefault="00F26B70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Omesso controllo firme dei sottoscrittori di lista</w:t>
            </w:r>
          </w:p>
        </w:tc>
      </w:tr>
      <w:tr w:rsidR="00F26B70" w:rsidRPr="00412CE1" w14:paraId="35D509C1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5DE5E5F7" w14:textId="77777777" w:rsidR="00F26B70" w:rsidRDefault="00F26B70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vAlign w:val="center"/>
          </w:tcPr>
          <w:p w14:paraId="57B42712" w14:textId="77777777" w:rsidR="00F26B70" w:rsidRDefault="00BD3AD9" w:rsidP="00F26B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14:paraId="354BBE6C" w14:textId="77777777" w:rsidR="00F26B70" w:rsidRDefault="00F26B70" w:rsidP="00F26B70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Omesso aggiornamento</w:t>
            </w:r>
          </w:p>
        </w:tc>
      </w:tr>
      <w:tr w:rsidR="002807A6" w:rsidRPr="00412CE1" w14:paraId="299A8716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8E406C2" w14:textId="77777777" w:rsidR="002807A6" w:rsidRDefault="00A75DD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992" w:type="dxa"/>
            <w:vAlign w:val="center"/>
          </w:tcPr>
          <w:p w14:paraId="6EE40B8D" w14:textId="77777777" w:rsidR="002807A6" w:rsidRDefault="00BD3AD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14:paraId="3D9C2093" w14:textId="77777777" w:rsidR="002807A6" w:rsidRDefault="002807A6" w:rsidP="006627A6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Omessa/falsa/ritardata registrazione del documento</w:t>
            </w:r>
          </w:p>
        </w:tc>
      </w:tr>
      <w:tr w:rsidR="002807A6" w:rsidRPr="00412CE1" w14:paraId="5D396318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83D2F1C" w14:textId="77777777" w:rsidR="002807A6" w:rsidRDefault="00A75DD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992" w:type="dxa"/>
            <w:vAlign w:val="center"/>
          </w:tcPr>
          <w:p w14:paraId="4E451006" w14:textId="77777777" w:rsidR="002807A6" w:rsidRDefault="00BD3AD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4A84A1A0" w14:textId="77777777" w:rsidR="002807A6" w:rsidRDefault="00CB3DF9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Irritualità della convocazione</w:t>
            </w:r>
          </w:p>
        </w:tc>
      </w:tr>
      <w:tr w:rsidR="002807A6" w:rsidRPr="00412CE1" w14:paraId="52214084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7D9B861A" w14:textId="77777777" w:rsidR="002807A6" w:rsidRDefault="00A75DD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992" w:type="dxa"/>
            <w:vAlign w:val="center"/>
          </w:tcPr>
          <w:p w14:paraId="52749359" w14:textId="77777777" w:rsidR="002807A6" w:rsidRDefault="00BD3AD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A61106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14:paraId="5D459991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Violazione norme procedurali</w:t>
            </w:r>
          </w:p>
        </w:tc>
      </w:tr>
      <w:tr w:rsidR="002807A6" w:rsidRPr="00412CE1" w14:paraId="4A7D95BF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0B4F6EC" w14:textId="77777777" w:rsidR="002807A6" w:rsidRDefault="00A75DD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992" w:type="dxa"/>
            <w:vAlign w:val="center"/>
          </w:tcPr>
          <w:p w14:paraId="197195F3" w14:textId="77777777" w:rsidR="002807A6" w:rsidRDefault="00BD3AD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4216F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3592596E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Verbalizzazione non corretta</w:t>
            </w:r>
          </w:p>
        </w:tc>
      </w:tr>
      <w:tr w:rsidR="002807A6" w:rsidRPr="00412CE1" w14:paraId="3238D473" w14:textId="77777777" w:rsidTr="00F26B70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4EE6907C" w14:textId="77777777" w:rsidR="002807A6" w:rsidRDefault="00A75DD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992" w:type="dxa"/>
            <w:vAlign w:val="center"/>
          </w:tcPr>
          <w:p w14:paraId="7E41C58D" w14:textId="77777777" w:rsidR="002807A6" w:rsidRDefault="00BD3AD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4216F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14:paraId="3C44B0A1" w14:textId="77777777" w:rsidR="002807A6" w:rsidRDefault="002807A6" w:rsidP="00FF771E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Ritardata pubblicazione</w:t>
            </w:r>
          </w:p>
        </w:tc>
      </w:tr>
      <w:tr w:rsidR="002807A6" w:rsidRPr="00412CE1" w14:paraId="1BBEFD5A" w14:textId="77777777" w:rsidTr="00BB72DF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493B0FF3" w14:textId="77777777" w:rsidR="002807A6" w:rsidRDefault="00A75DDA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992" w:type="dxa"/>
            <w:vAlign w:val="center"/>
          </w:tcPr>
          <w:p w14:paraId="79DFC4C0" w14:textId="77777777" w:rsidR="002807A6" w:rsidRDefault="00BD3AD9" w:rsidP="009E3C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="004216F8">
              <w:rPr>
                <w:rFonts w:ascii="Calibri" w:hAnsi="Calibri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371" w:type="dxa"/>
            <w:vAlign w:val="center"/>
          </w:tcPr>
          <w:p w14:paraId="188BF409" w14:textId="77777777" w:rsidR="00A25EF5" w:rsidRDefault="00A25EF5" w:rsidP="00A25EF5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C1DC187" w14:textId="77777777" w:rsidR="00A25EF5" w:rsidRDefault="002807A6" w:rsidP="00A25EF5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Scorretta applicazione normativa</w:t>
            </w:r>
          </w:p>
          <w:p w14:paraId="2C964417" w14:textId="77777777" w:rsidR="00A25EF5" w:rsidRDefault="00A25EF5" w:rsidP="00A25EF5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171F5" w:rsidRPr="00412CE1" w14:paraId="73B79D7E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tcBorders>
              <w:top w:val="dotted" w:sz="4" w:space="0" w:color="auto"/>
            </w:tcBorders>
            <w:vAlign w:val="center"/>
          </w:tcPr>
          <w:p w14:paraId="090A14C1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dotted" w:sz="4" w:space="0" w:color="auto"/>
            </w:tcBorders>
            <w:vAlign w:val="center"/>
          </w:tcPr>
          <w:p w14:paraId="62CAE649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7371" w:type="dxa"/>
            <w:tcBorders>
              <w:top w:val="dotted" w:sz="4" w:space="0" w:color="auto"/>
            </w:tcBorders>
            <w:vAlign w:val="center"/>
          </w:tcPr>
          <w:p w14:paraId="1CF164E0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Volontà di favorire interessi particolari di determinati utenti in cambio di denaro o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altra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utilità</w:t>
            </w:r>
          </w:p>
        </w:tc>
      </w:tr>
      <w:tr w:rsidR="002171F5" w:rsidRPr="006627A6" w14:paraId="0AEBF78E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621ECD9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</w:t>
            </w:r>
          </w:p>
        </w:tc>
        <w:tc>
          <w:tcPr>
            <w:tcW w:w="992" w:type="dxa"/>
            <w:vAlign w:val="center"/>
          </w:tcPr>
          <w:p w14:paraId="3E882742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7371" w:type="dxa"/>
            <w:vAlign w:val="center"/>
          </w:tcPr>
          <w:p w14:paraId="0856F46F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Omissioni e irregolarità registrazione presenze; dichiarazioni mendaci rispetto esito progetto</w:t>
            </w:r>
          </w:p>
        </w:tc>
      </w:tr>
      <w:tr w:rsidR="002171F5" w:rsidRPr="00412CE1" w14:paraId="0DC37CFF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984C307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</w:t>
            </w:r>
          </w:p>
        </w:tc>
        <w:tc>
          <w:tcPr>
            <w:tcW w:w="992" w:type="dxa"/>
            <w:vAlign w:val="center"/>
          </w:tcPr>
          <w:p w14:paraId="153A9F1D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7371" w:type="dxa"/>
            <w:vAlign w:val="center"/>
          </w:tcPr>
          <w:p w14:paraId="04F6DE86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Scorretta applicazione normativa</w:t>
            </w:r>
          </w:p>
        </w:tc>
      </w:tr>
      <w:tr w:rsidR="002171F5" w:rsidRPr="00412CE1" w14:paraId="3799E86B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F9EEC99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2EE778A2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7371" w:type="dxa"/>
            <w:vAlign w:val="center"/>
          </w:tcPr>
          <w:p w14:paraId="010BAA89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Omissioni o alterazioni documenti e contenuti</w:t>
            </w:r>
          </w:p>
        </w:tc>
      </w:tr>
      <w:tr w:rsidR="002171F5" w:rsidRPr="00412CE1" w14:paraId="5EBBD0D2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6760F84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P</w:t>
            </w:r>
          </w:p>
        </w:tc>
        <w:tc>
          <w:tcPr>
            <w:tcW w:w="992" w:type="dxa"/>
            <w:vAlign w:val="center"/>
          </w:tcPr>
          <w:p w14:paraId="1A3DF433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371" w:type="dxa"/>
            <w:vAlign w:val="center"/>
          </w:tcPr>
          <w:p w14:paraId="55CE19AC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Omissione del controllo</w:t>
            </w:r>
          </w:p>
        </w:tc>
      </w:tr>
      <w:tr w:rsidR="002171F5" w:rsidRPr="00412CE1" w14:paraId="19FC7CE2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6646F35C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4AF2FFEA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7371" w:type="dxa"/>
            <w:vAlign w:val="center"/>
          </w:tcPr>
          <w:p w14:paraId="675098A2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Verifica non corretta dei requisiti</w:t>
            </w:r>
          </w:p>
        </w:tc>
      </w:tr>
      <w:tr w:rsidR="002171F5" w:rsidRPr="00412CE1" w14:paraId="671E456D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64FB183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3A59A60A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7371" w:type="dxa"/>
            <w:vAlign w:val="center"/>
          </w:tcPr>
          <w:p w14:paraId="1C4390FF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Alterazione verbale di infrazione</w:t>
            </w:r>
          </w:p>
        </w:tc>
      </w:tr>
      <w:tr w:rsidR="002171F5" w:rsidRPr="00412CE1" w14:paraId="6C627417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0F5A48AF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15A30C23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7371" w:type="dxa"/>
            <w:vAlign w:val="center"/>
          </w:tcPr>
          <w:p w14:paraId="2B1554C9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Omesso sopralluogo o alterazione del verbale di accertamento</w:t>
            </w:r>
          </w:p>
        </w:tc>
      </w:tr>
      <w:tr w:rsidR="002171F5" w:rsidRPr="00412CE1" w14:paraId="4D3CBE06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180C84BA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334C9C7A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7371" w:type="dxa"/>
            <w:vAlign w:val="center"/>
          </w:tcPr>
          <w:p w14:paraId="1D1BC40C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Omessa trasmissione alla Motorizzazione della decurtazione dei punti</w:t>
            </w:r>
          </w:p>
        </w:tc>
      </w:tr>
      <w:tr w:rsidR="002171F5" w14:paraId="7A672565" w14:textId="77777777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581" w:type="dxa"/>
            <w:vAlign w:val="center"/>
          </w:tcPr>
          <w:p w14:paraId="2E52D8D4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3B54FF07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7371" w:type="dxa"/>
            <w:vAlign w:val="center"/>
          </w:tcPr>
          <w:p w14:paraId="46C88A5B" w14:textId="77777777" w:rsidR="003A7219" w:rsidRDefault="003A7219" w:rsidP="003A721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Scorretta redazione per favorire il ricorrente nelle controdeduzioni o nella memoria di costituzione</w:t>
            </w:r>
          </w:p>
          <w:p w14:paraId="1670A498" w14:textId="77777777" w:rsidR="002171F5" w:rsidRDefault="002171F5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171F5" w14:paraId="40E0C8A6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62128D26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7CBDD593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7371" w:type="dxa"/>
            <w:vAlign w:val="center"/>
          </w:tcPr>
          <w:p w14:paraId="19B76263" w14:textId="77777777" w:rsidR="002171F5" w:rsidRDefault="003A721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Omessa verifica della segnalazione</w:t>
            </w:r>
          </w:p>
          <w:p w14:paraId="2B463EB7" w14:textId="77777777" w:rsidR="002171F5" w:rsidRDefault="002171F5" w:rsidP="003A7219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171F5" w14:paraId="176AD4B0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0A7E5DCD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992" w:type="dxa"/>
            <w:vAlign w:val="center"/>
          </w:tcPr>
          <w:p w14:paraId="2CE13E9E" w14:textId="77777777" w:rsidR="002171F5" w:rsidRDefault="002171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7371" w:type="dxa"/>
            <w:vAlign w:val="center"/>
          </w:tcPr>
          <w:p w14:paraId="582BEF44" w14:textId="77777777" w:rsidR="002171F5" w:rsidRDefault="002171F5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886E290" w14:textId="77777777" w:rsidR="002171F5" w:rsidRDefault="00800A33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Scorretta verifica della lista di carico per favorire il trasgressore</w:t>
            </w:r>
          </w:p>
          <w:p w14:paraId="59AE8680" w14:textId="77777777" w:rsidR="002171F5" w:rsidRDefault="002171F5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60097" w14:paraId="48AAA4E9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786E24E6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</w:t>
            </w:r>
          </w:p>
        </w:tc>
        <w:tc>
          <w:tcPr>
            <w:tcW w:w="992" w:type="dxa"/>
            <w:vAlign w:val="center"/>
          </w:tcPr>
          <w:p w14:paraId="348A77E7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7371" w:type="dxa"/>
            <w:vAlign w:val="center"/>
          </w:tcPr>
          <w:p w14:paraId="3F26A592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Analisi difforme rispetto ai criteri di efficienza/efficacia/economicità al fine di assecondare interessi dei singoli</w:t>
            </w:r>
          </w:p>
        </w:tc>
      </w:tr>
      <w:tr w:rsidR="00560097" w14:paraId="3B03EB26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55855470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70525B3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1B843C24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Abuso delle disposizioni che prevedono la possibilità per i privati di partecipare all’attività di programmazione al fine di avvantaggiarli nelle fasi successive</w:t>
            </w:r>
          </w:p>
        </w:tc>
      </w:tr>
      <w:tr w:rsidR="00560097" w14:paraId="4F811119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060E1E1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FC63CBF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3153438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Predisposizione e approvazione strumenti di programmazione in maniera non tempestiva per agevolare interessi privati</w:t>
            </w:r>
          </w:p>
        </w:tc>
      </w:tr>
      <w:tr w:rsidR="00560097" w14:paraId="5BA24FF0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579D43C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DCFC7B4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72D304A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Scelta di tipologie di contratto finale volte a favorire la partecipazione di singoli concorrenti</w:t>
            </w:r>
          </w:p>
        </w:tc>
      </w:tr>
      <w:tr w:rsidR="00560097" w14:paraId="43B62206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7CE187D8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3256B9E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7D9E79DE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Nomina di RUP privo dei requisiti di professionalità, o inadeguati rispetto ad altro soggetto individuato, per garantirgli di sovrintendere al progetto</w:t>
            </w:r>
          </w:p>
        </w:tc>
      </w:tr>
      <w:tr w:rsidR="00560097" w14:paraId="1921089D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3D441B11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8CF41AD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42177645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Scelta di tipologie di affidamento volte a favorire la partecipazione di singoli concorrenti oltre a formazione di lotti o stima ribassata del valore dell’appalto tali da permettere l’affidamento diretto</w:t>
            </w:r>
          </w:p>
        </w:tc>
      </w:tr>
      <w:tr w:rsidR="00560097" w14:paraId="558A271C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35436D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0C7CA36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BA57519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Predisposizione di clausole contrattuali dal contenuto vago o vessatorio per disincentivare la partecipazione alla gara ovvero per consentire modifiche in fase di esecuzione</w:t>
            </w:r>
          </w:p>
        </w:tc>
      </w:tr>
      <w:tr w:rsidR="00560097" w14:paraId="68957D50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300B2DA5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7E2EFEE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181B40E6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Prescrizioni di gara finalizzate ad agevolare determinati concorrenti</w:t>
            </w:r>
          </w:p>
        </w:tc>
      </w:tr>
      <w:tr w:rsidR="00560097" w14:paraId="16AE2E44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49F54406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13F6B7A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590B043B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Definizione di particolari requisiti di qualificazione al fine di favorire un’impresa o escluderne altre</w:t>
            </w:r>
          </w:p>
        </w:tc>
      </w:tr>
      <w:tr w:rsidR="00560097" w14:paraId="2CA4DB21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3331B095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45021B8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612A3E4C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Scelta di requisiti di qualificazione, criteri e punteggi che possano favorire determinati concorrenti</w:t>
            </w:r>
          </w:p>
        </w:tc>
      </w:tr>
      <w:tr w:rsidR="00560097" w14:paraId="7BE4FD2F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4B773B95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8359E9E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7C12E4EB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Formulazione di inviti alla procedura ad un numero di soggetti inferiori a quello previsto dalla norma oppure a soggetti già predeterminati</w:t>
            </w:r>
          </w:p>
        </w:tc>
      </w:tr>
      <w:tr w:rsidR="00560097" w14:paraId="6ACC19F5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1AD1F0FB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3169F3C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15E7704E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Rendere inaccessibile alla gara un concorrente rispetto ad un altro</w:t>
            </w:r>
          </w:p>
        </w:tc>
      </w:tr>
      <w:tr w:rsidR="00560097" w14:paraId="5138BFE8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330CB0A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8E10E99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CF9AB98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Nomina di commissari in conflitto di interesse coi concorrenti o privi dei necessari requisiti</w:t>
            </w:r>
          </w:p>
        </w:tc>
      </w:tr>
      <w:tr w:rsidR="00560097" w14:paraId="290D7535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0927116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AD297DF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C19137D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Discrezionalità nelle valutazioni volta a favorire determinati concorrenti</w:t>
            </w:r>
          </w:p>
        </w:tc>
      </w:tr>
      <w:tr w:rsidR="00560097" w14:paraId="4A456A69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04564115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C0B7966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5F3D35CA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Alterazione o omissione dei controlli e delle verifiche al fine di favorire un aggiudicatario privo dei requisiti</w:t>
            </w:r>
          </w:p>
        </w:tc>
      </w:tr>
      <w:tr w:rsidR="00560097" w14:paraId="2DC1366B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64102ACA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B466FC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83A404A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Elusione criterio rotazione negli affidamenti</w:t>
            </w:r>
          </w:p>
        </w:tc>
      </w:tr>
      <w:tr w:rsidR="00560097" w14:paraId="790774C6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6851710C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6AD2D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7826869F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Mancato riesame di legittimità procedurale degli atti di gara prima della stipula del contratto al fine di favorire un soggetto</w:t>
            </w:r>
          </w:p>
        </w:tc>
      </w:tr>
      <w:tr w:rsidR="00560097" w14:paraId="3A1E7380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E17C93D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19005FF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6D42E37F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Violazione delle regole di trasparenza sull'esito della gara al fine di evitare o ritardare ricorsi da parte di soggetti esclusi o non aggiudicatari</w:t>
            </w:r>
          </w:p>
        </w:tc>
      </w:tr>
      <w:tr w:rsidR="00560097" w14:paraId="02DDA9A1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3D41D2C9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1404855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A239A27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Scelta di forme semplificate di stipula del contratto al fine di evitare controlli formali o elusione dei termini per la stipula al fine di evitare azioni dei soggetti esclusi o non aggiudicatari</w:t>
            </w:r>
          </w:p>
        </w:tc>
      </w:tr>
      <w:tr w:rsidR="00560097" w14:paraId="4A153771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0CC148B4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E0ED23E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49A495D7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Autorizzazione alla modifica di contratti oltre i limiti consentiti, senza una nuova procedura di gara</w:t>
            </w:r>
          </w:p>
        </w:tc>
      </w:tr>
      <w:tr w:rsidR="00560097" w14:paraId="3814BE69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AFCB7D4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C25085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73BD167D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Accordi collusivi tra i partecipanti alla gara in maniera tale da favorire più soggetti, anche privi dei requisiti di partecipazione</w:t>
            </w:r>
          </w:p>
        </w:tc>
      </w:tr>
      <w:tr w:rsidR="00560097" w14:paraId="25902AB2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0ED98582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E38B04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3958FA89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Ammissione di varianti per consentire all’appaltatore di recuperare il ribasso offerto in sede di gara</w:t>
            </w:r>
          </w:p>
        </w:tc>
      </w:tr>
      <w:tr w:rsidR="00560097" w14:paraId="1C8E1826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6C2A8BC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4D0055F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0B6AD585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Mancata denuncia di vizi e omessa applicazione di penali</w:t>
            </w:r>
          </w:p>
        </w:tc>
      </w:tr>
      <w:tr w:rsidR="00560097" w14:paraId="3B540798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12413290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A3D8019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54682B5A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Omesse verifiche sulla sicurezza in maniera tale da agevolare l'affidatario che non è in regola</w:t>
            </w:r>
          </w:p>
        </w:tc>
      </w:tr>
      <w:tr w:rsidR="00560097" w14:paraId="62B4A279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21B41B47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5872A18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7D669024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Valutazione delle riserve in favore dell'appaltatore</w:t>
            </w:r>
          </w:p>
        </w:tc>
      </w:tr>
      <w:tr w:rsidR="00560097" w14:paraId="78191CDC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46C9DD4A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3B37D9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7FDA631C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Nomina componenti commissione di collaudo con criteri volti a favorire determinati soggetti in conflitto di interessi </w:t>
            </w:r>
          </w:p>
        </w:tc>
      </w:tr>
      <w:tr w:rsidR="00560097" w14:paraId="43E18136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581" w:type="dxa"/>
            <w:vAlign w:val="center"/>
          </w:tcPr>
          <w:p w14:paraId="76750F24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3D2D596" w14:textId="77777777" w:rsidR="00560097" w:rsidRDefault="00560097" w:rsidP="0056009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4A58988F" w14:textId="77777777" w:rsidR="00560097" w:rsidRDefault="00560097" w:rsidP="00560097">
            <w:pPr>
              <w:autoSpaceDE w:val="0"/>
              <w:autoSpaceDN w:val="0"/>
              <w:adjustRightInd w:val="0"/>
              <w:ind w:right="53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Omessa o parziale verifica sull'esecuzione al fine di agevolare l'appaltatore</w:t>
            </w:r>
          </w:p>
        </w:tc>
      </w:tr>
    </w:tbl>
    <w:p w14:paraId="3D26D799" w14:textId="77777777" w:rsidR="00671266" w:rsidRDefault="00671266" w:rsidP="002F3897">
      <w:pPr>
        <w:rPr>
          <w:rFonts w:ascii="Arial" w:hAnsi="Arial" w:cs="Arial"/>
          <w:b/>
        </w:rPr>
      </w:pPr>
    </w:p>
    <w:p w14:paraId="1629E067" w14:textId="77777777" w:rsidR="00560097" w:rsidRDefault="00560097" w:rsidP="002F3897">
      <w:pPr>
        <w:rPr>
          <w:rFonts w:ascii="Arial" w:hAnsi="Arial" w:cs="Arial"/>
          <w:b/>
        </w:rPr>
      </w:pPr>
    </w:p>
    <w:p w14:paraId="5F927E65" w14:textId="77777777" w:rsidR="00560097" w:rsidRPr="002F3897" w:rsidRDefault="00560097" w:rsidP="002F3897">
      <w:pPr>
        <w:rPr>
          <w:rFonts w:ascii="Arial" w:hAnsi="Arial" w:cs="Arial"/>
          <w:b/>
        </w:rPr>
      </w:pPr>
    </w:p>
    <w:sectPr w:rsidR="00560097" w:rsidRPr="002F3897" w:rsidSect="003802CB">
      <w:headerReference w:type="default" r:id="rId7"/>
      <w:footerReference w:type="even" r:id="rId8"/>
      <w:footerReference w:type="default" r:id="rId9"/>
      <w:pgSz w:w="11906" w:h="16838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14797" w14:textId="77777777" w:rsidR="00AF2A21" w:rsidRDefault="00AF2A21">
      <w:r>
        <w:separator/>
      </w:r>
    </w:p>
  </w:endnote>
  <w:endnote w:type="continuationSeparator" w:id="0">
    <w:p w14:paraId="4FAD32EB" w14:textId="77777777" w:rsidR="00AF2A21" w:rsidRDefault="00AF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3C1B" w14:textId="77777777" w:rsidR="00102E41" w:rsidRDefault="00102E41" w:rsidP="00AF5B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39DCCC7" w14:textId="77777777" w:rsidR="00102E41" w:rsidRDefault="00102E41" w:rsidP="00E94A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52A1" w14:textId="77777777" w:rsidR="00102E41" w:rsidRPr="00AE7CC6" w:rsidRDefault="00AE7CC6" w:rsidP="00AE7CC6">
    <w:pPr>
      <w:pStyle w:val="Pidipagina"/>
      <w:ind w:right="360"/>
      <w:jc w:val="center"/>
      <w:rPr>
        <w:rFonts w:ascii="Calibri" w:hAnsi="Calibri" w:cs="Calibri"/>
        <w:i/>
        <w:sz w:val="20"/>
        <w:szCs w:val="20"/>
      </w:rPr>
    </w:pPr>
    <w:r w:rsidRPr="00AE7CC6">
      <w:rPr>
        <w:rFonts w:ascii="Calibri" w:hAnsi="Calibri" w:cs="Calibri"/>
        <w:i/>
        <w:sz w:val="20"/>
        <w:szCs w:val="20"/>
      </w:rPr>
      <w:t xml:space="preserve">Pag. </w:t>
    </w:r>
    <w:r w:rsidRPr="00AE7CC6">
      <w:rPr>
        <w:rFonts w:ascii="Calibri" w:hAnsi="Calibri" w:cs="Calibri"/>
        <w:i/>
        <w:sz w:val="20"/>
        <w:szCs w:val="20"/>
      </w:rPr>
      <w:fldChar w:fldCharType="begin"/>
    </w:r>
    <w:r w:rsidRPr="00AE7CC6">
      <w:rPr>
        <w:rFonts w:ascii="Calibri" w:hAnsi="Calibri" w:cs="Calibri"/>
        <w:i/>
        <w:sz w:val="20"/>
        <w:szCs w:val="20"/>
      </w:rPr>
      <w:instrText>PAGE   \* MERGEFORMAT</w:instrText>
    </w:r>
    <w:r w:rsidRPr="00AE7CC6">
      <w:rPr>
        <w:rFonts w:ascii="Calibri" w:hAnsi="Calibri" w:cs="Calibri"/>
        <w:i/>
        <w:sz w:val="20"/>
        <w:szCs w:val="20"/>
      </w:rPr>
      <w:fldChar w:fldCharType="separate"/>
    </w:r>
    <w:r w:rsidR="00A663D6">
      <w:rPr>
        <w:rFonts w:ascii="Calibri" w:hAnsi="Calibri" w:cs="Calibri"/>
        <w:i/>
        <w:noProof/>
        <w:sz w:val="20"/>
        <w:szCs w:val="20"/>
      </w:rPr>
      <w:t>1</w:t>
    </w:r>
    <w:r w:rsidRPr="00AE7CC6">
      <w:rPr>
        <w:rFonts w:ascii="Calibri" w:hAnsi="Calibri" w:cs="Calibri"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F7D5F" w14:textId="77777777" w:rsidR="00AF2A21" w:rsidRDefault="00AF2A21">
      <w:r>
        <w:separator/>
      </w:r>
    </w:p>
  </w:footnote>
  <w:footnote w:type="continuationSeparator" w:id="0">
    <w:p w14:paraId="11721D74" w14:textId="77777777" w:rsidR="00AF2A21" w:rsidRDefault="00AF2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837E" w14:textId="77777777" w:rsidR="00111E51" w:rsidRDefault="00DE56B8" w:rsidP="00DE56B8">
    <w:pPr>
      <w:pStyle w:val="Intestazione"/>
      <w:jc w:val="center"/>
      <w:rPr>
        <w:sz w:val="20"/>
        <w:szCs w:val="20"/>
      </w:rPr>
    </w:pPr>
    <w:r w:rsidRPr="00194EBA">
      <w:rPr>
        <w:sz w:val="20"/>
        <w:szCs w:val="20"/>
      </w:rPr>
      <w:t>Comune di</w:t>
    </w:r>
    <w:r w:rsidR="00111E51">
      <w:rPr>
        <w:sz w:val="20"/>
        <w:szCs w:val="20"/>
      </w:rPr>
      <w:t xml:space="preserve"> Crocetta del Montello</w:t>
    </w:r>
  </w:p>
  <w:p w14:paraId="33AE4E58" w14:textId="77777777" w:rsidR="00DE56B8" w:rsidRPr="00194EBA" w:rsidRDefault="00DE56B8" w:rsidP="00DE56B8">
    <w:pPr>
      <w:pStyle w:val="Intestazione"/>
      <w:jc w:val="center"/>
      <w:rPr>
        <w:sz w:val="20"/>
        <w:szCs w:val="20"/>
      </w:rPr>
    </w:pPr>
    <w:r w:rsidRPr="00194EBA">
      <w:rPr>
        <w:sz w:val="20"/>
        <w:szCs w:val="20"/>
      </w:rPr>
      <w:t xml:space="preserve">Sezione “Rischi corruttivi e trasparenza” del PIAO </w:t>
    </w:r>
    <w:r w:rsidR="00B44A9D">
      <w:rPr>
        <w:sz w:val="20"/>
        <w:szCs w:val="20"/>
      </w:rPr>
      <w:t>202</w:t>
    </w:r>
    <w:r w:rsidR="00CF0414">
      <w:rPr>
        <w:sz w:val="20"/>
        <w:szCs w:val="20"/>
      </w:rPr>
      <w:t>5</w:t>
    </w:r>
    <w:r w:rsidR="00B44A9D">
      <w:rPr>
        <w:sz w:val="20"/>
        <w:szCs w:val="20"/>
      </w:rPr>
      <w:t xml:space="preserve"> - 202</w:t>
    </w:r>
    <w:r w:rsidR="00CF0414">
      <w:rPr>
        <w:sz w:val="20"/>
        <w:szCs w:val="20"/>
      </w:rPr>
      <w:t>7</w:t>
    </w:r>
  </w:p>
  <w:p w14:paraId="41004A14" w14:textId="77777777" w:rsidR="001042A0" w:rsidRDefault="001042A0" w:rsidP="001042A0">
    <w:pPr>
      <w:pStyle w:val="Intestazione"/>
      <w:jc w:val="center"/>
      <w:rPr>
        <w:rFonts w:ascii="Calibri" w:hAnsi="Calibri" w:cs="Calibri"/>
        <w:b/>
        <w:sz w:val="20"/>
        <w:szCs w:val="20"/>
      </w:rPr>
    </w:pPr>
    <w:r w:rsidRPr="00E41122">
      <w:rPr>
        <w:rFonts w:ascii="Calibri" w:hAnsi="Calibri" w:cs="Calibri"/>
        <w:b/>
        <w:sz w:val="20"/>
        <w:szCs w:val="20"/>
      </w:rPr>
      <w:t>Tavola Allegato 3   -   Registro degli eventi rischiosi</w:t>
    </w:r>
  </w:p>
  <w:p w14:paraId="4326BF60" w14:textId="77777777" w:rsidR="007F681B" w:rsidRDefault="007F681B" w:rsidP="001042A0">
    <w:pPr>
      <w:pStyle w:val="Intestazione"/>
      <w:jc w:val="center"/>
      <w:rPr>
        <w:rFonts w:ascii="Calibri" w:hAnsi="Calibri" w:cs="Calibri"/>
        <w:b/>
        <w:sz w:val="20"/>
        <w:szCs w:val="20"/>
      </w:rPr>
    </w:pPr>
  </w:p>
  <w:tbl>
    <w:tblPr>
      <w:tblW w:w="8933" w:type="dxa"/>
      <w:tblInd w:w="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dotted" w:sz="4" w:space="0" w:color="auto"/>
        <w:insideV w:val="dotted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68"/>
      <w:gridCol w:w="947"/>
      <w:gridCol w:w="7418"/>
    </w:tblGrid>
    <w:tr w:rsidR="002807A6" w:rsidRPr="0012515C" w14:paraId="7AEAE0C5" w14:textId="77777777" w:rsidTr="002807A6">
      <w:trPr>
        <w:trHeight w:val="300"/>
      </w:trPr>
      <w:tc>
        <w:tcPr>
          <w:tcW w:w="568" w:type="dxa"/>
          <w:shd w:val="clear" w:color="auto" w:fill="auto"/>
          <w:noWrap/>
          <w:vAlign w:val="center"/>
        </w:tcPr>
        <w:p w14:paraId="4088A51C" w14:textId="77777777" w:rsidR="002807A6" w:rsidRPr="007F681B" w:rsidRDefault="002807A6" w:rsidP="007F681B">
          <w:pPr>
            <w:rPr>
              <w:i/>
              <w:iCs/>
              <w:color w:val="000000"/>
              <w:sz w:val="22"/>
              <w:szCs w:val="22"/>
            </w:rPr>
          </w:pPr>
          <w:r w:rsidRPr="007F681B">
            <w:rPr>
              <w:i/>
              <w:iCs/>
              <w:color w:val="000000"/>
              <w:sz w:val="22"/>
              <w:szCs w:val="22"/>
            </w:rPr>
            <w:t xml:space="preserve">Area </w:t>
          </w:r>
        </w:p>
      </w:tc>
      <w:tc>
        <w:tcPr>
          <w:tcW w:w="947" w:type="dxa"/>
          <w:shd w:val="clear" w:color="auto" w:fill="auto"/>
          <w:noWrap/>
          <w:vAlign w:val="center"/>
        </w:tcPr>
        <w:p w14:paraId="5532F7D7" w14:textId="77777777" w:rsidR="002807A6" w:rsidRPr="007F681B" w:rsidRDefault="002807A6" w:rsidP="007F681B">
          <w:pPr>
            <w:rPr>
              <w:i/>
              <w:iCs/>
              <w:color w:val="000000"/>
              <w:sz w:val="22"/>
              <w:szCs w:val="22"/>
            </w:rPr>
          </w:pPr>
          <w:r>
            <w:rPr>
              <w:i/>
              <w:iCs/>
              <w:color w:val="000000"/>
              <w:sz w:val="22"/>
              <w:szCs w:val="22"/>
            </w:rPr>
            <w:t>Processo</w:t>
          </w:r>
        </w:p>
      </w:tc>
      <w:tc>
        <w:tcPr>
          <w:tcW w:w="7418" w:type="dxa"/>
          <w:shd w:val="clear" w:color="auto" w:fill="auto"/>
          <w:vAlign w:val="center"/>
        </w:tcPr>
        <w:p w14:paraId="1F5AD6B0" w14:textId="77777777" w:rsidR="002807A6" w:rsidRPr="007F681B" w:rsidRDefault="002807A6" w:rsidP="007F681B">
          <w:pPr>
            <w:rPr>
              <w:i/>
              <w:iCs/>
              <w:color w:val="000000"/>
              <w:sz w:val="22"/>
              <w:szCs w:val="22"/>
            </w:rPr>
          </w:pPr>
          <w:r w:rsidRPr="007F681B">
            <w:rPr>
              <w:i/>
              <w:iCs/>
              <w:color w:val="000000"/>
              <w:sz w:val="22"/>
              <w:szCs w:val="22"/>
            </w:rPr>
            <w:t>Descrizione del rischio</w:t>
          </w:r>
        </w:p>
      </w:tc>
    </w:tr>
  </w:tbl>
  <w:p w14:paraId="1FBDE6AC" w14:textId="77777777" w:rsidR="001042A0" w:rsidRDefault="001042A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437C6"/>
    <w:multiLevelType w:val="hybridMultilevel"/>
    <w:tmpl w:val="05B07B3E"/>
    <w:lvl w:ilvl="0" w:tplc="1F8CBB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065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74F"/>
    <w:rsid w:val="0003550C"/>
    <w:rsid w:val="00062AB7"/>
    <w:rsid w:val="000754A0"/>
    <w:rsid w:val="00077742"/>
    <w:rsid w:val="00084264"/>
    <w:rsid w:val="000A0AA5"/>
    <w:rsid w:val="000A11F2"/>
    <w:rsid w:val="000A191C"/>
    <w:rsid w:val="000A3884"/>
    <w:rsid w:val="000C102C"/>
    <w:rsid w:val="000C39D4"/>
    <w:rsid w:val="000D47B3"/>
    <w:rsid w:val="000D5D26"/>
    <w:rsid w:val="000F0D4F"/>
    <w:rsid w:val="00102E41"/>
    <w:rsid w:val="001042A0"/>
    <w:rsid w:val="00104B5B"/>
    <w:rsid w:val="00111E51"/>
    <w:rsid w:val="0013189D"/>
    <w:rsid w:val="00135E6F"/>
    <w:rsid w:val="00137A7B"/>
    <w:rsid w:val="00140ED2"/>
    <w:rsid w:val="001418EA"/>
    <w:rsid w:val="0015355C"/>
    <w:rsid w:val="00153A84"/>
    <w:rsid w:val="001608EF"/>
    <w:rsid w:val="001668A5"/>
    <w:rsid w:val="00170F8B"/>
    <w:rsid w:val="00171C2C"/>
    <w:rsid w:val="00176880"/>
    <w:rsid w:val="001936A9"/>
    <w:rsid w:val="001B4027"/>
    <w:rsid w:val="001B48C7"/>
    <w:rsid w:val="001D3C12"/>
    <w:rsid w:val="001E5A14"/>
    <w:rsid w:val="002034F4"/>
    <w:rsid w:val="00216CB6"/>
    <w:rsid w:val="002171F5"/>
    <w:rsid w:val="00217B54"/>
    <w:rsid w:val="002350FA"/>
    <w:rsid w:val="002406FA"/>
    <w:rsid w:val="002438A9"/>
    <w:rsid w:val="00270A32"/>
    <w:rsid w:val="002768A7"/>
    <w:rsid w:val="002807A6"/>
    <w:rsid w:val="002B6B65"/>
    <w:rsid w:val="002D19AD"/>
    <w:rsid w:val="002E3B51"/>
    <w:rsid w:val="002E75B2"/>
    <w:rsid w:val="002F3897"/>
    <w:rsid w:val="002F5A8C"/>
    <w:rsid w:val="002F7055"/>
    <w:rsid w:val="00312EC9"/>
    <w:rsid w:val="00363A9F"/>
    <w:rsid w:val="003802CB"/>
    <w:rsid w:val="00397D05"/>
    <w:rsid w:val="003A3B8B"/>
    <w:rsid w:val="003A7219"/>
    <w:rsid w:val="003C1463"/>
    <w:rsid w:val="003D7A84"/>
    <w:rsid w:val="00412CE1"/>
    <w:rsid w:val="004216F8"/>
    <w:rsid w:val="00422476"/>
    <w:rsid w:val="00424CD5"/>
    <w:rsid w:val="004607C2"/>
    <w:rsid w:val="0048702D"/>
    <w:rsid w:val="004A14BB"/>
    <w:rsid w:val="004A57DF"/>
    <w:rsid w:val="004A73C5"/>
    <w:rsid w:val="004B26CB"/>
    <w:rsid w:val="004D2BA9"/>
    <w:rsid w:val="004D3F1B"/>
    <w:rsid w:val="004D4C24"/>
    <w:rsid w:val="004E15E7"/>
    <w:rsid w:val="004E2E80"/>
    <w:rsid w:val="004E6CEA"/>
    <w:rsid w:val="004F747A"/>
    <w:rsid w:val="004F7BC5"/>
    <w:rsid w:val="005257AE"/>
    <w:rsid w:val="0053653F"/>
    <w:rsid w:val="0054549E"/>
    <w:rsid w:val="00560097"/>
    <w:rsid w:val="00571F73"/>
    <w:rsid w:val="005B6161"/>
    <w:rsid w:val="005E6DC1"/>
    <w:rsid w:val="005F5156"/>
    <w:rsid w:val="005F64FB"/>
    <w:rsid w:val="00611872"/>
    <w:rsid w:val="00620259"/>
    <w:rsid w:val="006348F3"/>
    <w:rsid w:val="0064162D"/>
    <w:rsid w:val="00660FB1"/>
    <w:rsid w:val="00661AC8"/>
    <w:rsid w:val="006627A6"/>
    <w:rsid w:val="00671266"/>
    <w:rsid w:val="00674173"/>
    <w:rsid w:val="00676F4A"/>
    <w:rsid w:val="00685422"/>
    <w:rsid w:val="006A23C5"/>
    <w:rsid w:val="006B142F"/>
    <w:rsid w:val="006D4E38"/>
    <w:rsid w:val="006E5F84"/>
    <w:rsid w:val="006E6E51"/>
    <w:rsid w:val="006F00AE"/>
    <w:rsid w:val="006F20C5"/>
    <w:rsid w:val="006F4E7F"/>
    <w:rsid w:val="007177E2"/>
    <w:rsid w:val="007236A2"/>
    <w:rsid w:val="0072558D"/>
    <w:rsid w:val="007270FA"/>
    <w:rsid w:val="007676A1"/>
    <w:rsid w:val="00790ECD"/>
    <w:rsid w:val="007B46B7"/>
    <w:rsid w:val="007C3F6B"/>
    <w:rsid w:val="007C6D6E"/>
    <w:rsid w:val="007D4928"/>
    <w:rsid w:val="007D5102"/>
    <w:rsid w:val="007E0B4C"/>
    <w:rsid w:val="007F37BA"/>
    <w:rsid w:val="007F681B"/>
    <w:rsid w:val="00800A33"/>
    <w:rsid w:val="00822E57"/>
    <w:rsid w:val="00834EB3"/>
    <w:rsid w:val="00837D06"/>
    <w:rsid w:val="0085145D"/>
    <w:rsid w:val="0085208D"/>
    <w:rsid w:val="00854B99"/>
    <w:rsid w:val="0086037C"/>
    <w:rsid w:val="00870F73"/>
    <w:rsid w:val="00872F1C"/>
    <w:rsid w:val="00873CD4"/>
    <w:rsid w:val="00886102"/>
    <w:rsid w:val="008974C2"/>
    <w:rsid w:val="008B0624"/>
    <w:rsid w:val="008B3FD8"/>
    <w:rsid w:val="008D47F0"/>
    <w:rsid w:val="008F14DD"/>
    <w:rsid w:val="00901EF9"/>
    <w:rsid w:val="009355D7"/>
    <w:rsid w:val="009420DB"/>
    <w:rsid w:val="0096009A"/>
    <w:rsid w:val="00966E16"/>
    <w:rsid w:val="00986EDC"/>
    <w:rsid w:val="009A4096"/>
    <w:rsid w:val="009B1C52"/>
    <w:rsid w:val="009C0992"/>
    <w:rsid w:val="009C1477"/>
    <w:rsid w:val="009C19C7"/>
    <w:rsid w:val="009D1A0E"/>
    <w:rsid w:val="009E1877"/>
    <w:rsid w:val="009E3CB2"/>
    <w:rsid w:val="009F5F99"/>
    <w:rsid w:val="00A21880"/>
    <w:rsid w:val="00A25EF5"/>
    <w:rsid w:val="00A25F87"/>
    <w:rsid w:val="00A30DBD"/>
    <w:rsid w:val="00A470D2"/>
    <w:rsid w:val="00A54F56"/>
    <w:rsid w:val="00A61106"/>
    <w:rsid w:val="00A63402"/>
    <w:rsid w:val="00A663D6"/>
    <w:rsid w:val="00A668F5"/>
    <w:rsid w:val="00A750F7"/>
    <w:rsid w:val="00A75DDA"/>
    <w:rsid w:val="00A965F0"/>
    <w:rsid w:val="00AA449C"/>
    <w:rsid w:val="00AC135E"/>
    <w:rsid w:val="00AD34F8"/>
    <w:rsid w:val="00AE7CC6"/>
    <w:rsid w:val="00AF29A4"/>
    <w:rsid w:val="00AF2A21"/>
    <w:rsid w:val="00AF5393"/>
    <w:rsid w:val="00AF5B59"/>
    <w:rsid w:val="00AF659D"/>
    <w:rsid w:val="00B00E5B"/>
    <w:rsid w:val="00B245A5"/>
    <w:rsid w:val="00B41705"/>
    <w:rsid w:val="00B42EB6"/>
    <w:rsid w:val="00B43CCE"/>
    <w:rsid w:val="00B44A9D"/>
    <w:rsid w:val="00B45C58"/>
    <w:rsid w:val="00B5120A"/>
    <w:rsid w:val="00B804BD"/>
    <w:rsid w:val="00B86079"/>
    <w:rsid w:val="00B916A0"/>
    <w:rsid w:val="00B962A3"/>
    <w:rsid w:val="00BA1EDF"/>
    <w:rsid w:val="00BA7291"/>
    <w:rsid w:val="00BB72DF"/>
    <w:rsid w:val="00BD131E"/>
    <w:rsid w:val="00BD1F40"/>
    <w:rsid w:val="00BD3AD9"/>
    <w:rsid w:val="00BF0999"/>
    <w:rsid w:val="00C047EE"/>
    <w:rsid w:val="00C07034"/>
    <w:rsid w:val="00C1152B"/>
    <w:rsid w:val="00C2274F"/>
    <w:rsid w:val="00C24E25"/>
    <w:rsid w:val="00C27808"/>
    <w:rsid w:val="00C33849"/>
    <w:rsid w:val="00C43FDD"/>
    <w:rsid w:val="00C47DEB"/>
    <w:rsid w:val="00C544A1"/>
    <w:rsid w:val="00C67217"/>
    <w:rsid w:val="00C94645"/>
    <w:rsid w:val="00CB3DF9"/>
    <w:rsid w:val="00CB5A37"/>
    <w:rsid w:val="00CC1D91"/>
    <w:rsid w:val="00CD2E8F"/>
    <w:rsid w:val="00CD7D09"/>
    <w:rsid w:val="00CE76DE"/>
    <w:rsid w:val="00CF0414"/>
    <w:rsid w:val="00CF2DCA"/>
    <w:rsid w:val="00D26E33"/>
    <w:rsid w:val="00D60A79"/>
    <w:rsid w:val="00D622E7"/>
    <w:rsid w:val="00D8452B"/>
    <w:rsid w:val="00D846FA"/>
    <w:rsid w:val="00D97238"/>
    <w:rsid w:val="00DB449D"/>
    <w:rsid w:val="00DD1E46"/>
    <w:rsid w:val="00DD780C"/>
    <w:rsid w:val="00DE56B8"/>
    <w:rsid w:val="00E055FB"/>
    <w:rsid w:val="00E10B92"/>
    <w:rsid w:val="00E14921"/>
    <w:rsid w:val="00E2706E"/>
    <w:rsid w:val="00E37F64"/>
    <w:rsid w:val="00E41122"/>
    <w:rsid w:val="00E510C7"/>
    <w:rsid w:val="00E5324E"/>
    <w:rsid w:val="00E64C66"/>
    <w:rsid w:val="00E87158"/>
    <w:rsid w:val="00E94AD9"/>
    <w:rsid w:val="00E97AA9"/>
    <w:rsid w:val="00EB1282"/>
    <w:rsid w:val="00EB7432"/>
    <w:rsid w:val="00ED553C"/>
    <w:rsid w:val="00ED746A"/>
    <w:rsid w:val="00EE0748"/>
    <w:rsid w:val="00EE7BA5"/>
    <w:rsid w:val="00EF1AD8"/>
    <w:rsid w:val="00F07312"/>
    <w:rsid w:val="00F12C4C"/>
    <w:rsid w:val="00F16715"/>
    <w:rsid w:val="00F26B70"/>
    <w:rsid w:val="00F35D57"/>
    <w:rsid w:val="00F3654E"/>
    <w:rsid w:val="00F4151B"/>
    <w:rsid w:val="00F5607E"/>
    <w:rsid w:val="00F67F37"/>
    <w:rsid w:val="00F86783"/>
    <w:rsid w:val="00FB141B"/>
    <w:rsid w:val="00FB5189"/>
    <w:rsid w:val="00FC62CE"/>
    <w:rsid w:val="00FE0797"/>
    <w:rsid w:val="00FE3D82"/>
    <w:rsid w:val="00FF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28D951"/>
  <w15:chartTrackingRefBased/>
  <w15:docId w15:val="{A4EFBA56-328F-4FBA-9126-BEBBF92C2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Sottotitolo">
    <w:name w:val="Subtitle"/>
    <w:aliases w:val="Piè di Pagina"/>
    <w:basedOn w:val="Normale"/>
    <w:next w:val="Normale"/>
    <w:link w:val="SottotitoloCarattere"/>
    <w:qFormat/>
    <w:rsid w:val="00E055FB"/>
    <w:pPr>
      <w:spacing w:after="60"/>
      <w:outlineLvl w:val="1"/>
    </w:pPr>
    <w:rPr>
      <w:rFonts w:ascii="Arial" w:hAnsi="Arial"/>
      <w:sz w:val="20"/>
      <w:szCs w:val="20"/>
      <w:lang w:val="x-none" w:eastAsia="x-none"/>
    </w:rPr>
  </w:style>
  <w:style w:type="character" w:customStyle="1" w:styleId="SottotitoloCarattere">
    <w:name w:val="Sottotitolo Carattere"/>
    <w:aliases w:val="Piè di Pagina Carattere"/>
    <w:link w:val="Sottotitolo"/>
    <w:rsid w:val="00E055FB"/>
    <w:rPr>
      <w:rFonts w:ascii="Arial" w:hAnsi="Arial"/>
      <w:lang w:val="x-none" w:eastAsia="x-none" w:bidi="ar-SA"/>
    </w:rPr>
  </w:style>
  <w:style w:type="paragraph" w:styleId="Pidipagina">
    <w:name w:val="footer"/>
    <w:basedOn w:val="Normale"/>
    <w:rsid w:val="00E94AD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94AD9"/>
  </w:style>
  <w:style w:type="table" w:styleId="Grigliatabella">
    <w:name w:val="Table Grid"/>
    <w:basedOn w:val="Tabellanormale"/>
    <w:rsid w:val="002F3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1042A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1042A0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A663D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A66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1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2325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VITTORIO VENETO</vt:lpstr>
    </vt:vector>
  </TitlesOfParts>
  <Company>Comune di Vittorio Veneto</Company>
  <LinksUpToDate>false</LinksUpToDate>
  <CharactersWithSpaces>15547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VITTORIO VENETO</dc:title>
  <dc:subject/>
  <dc:creator>PROP01u</dc:creator>
  <cp:keywords/>
  <cp:lastModifiedBy>ucc002</cp:lastModifiedBy>
  <cp:revision>2</cp:revision>
  <cp:lastPrinted>2024-04-09T15:20:00Z</cp:lastPrinted>
  <dcterms:created xsi:type="dcterms:W3CDTF">2025-03-25T14:37:00Z</dcterms:created>
  <dcterms:modified xsi:type="dcterms:W3CDTF">2025-03-25T14:37:00Z</dcterms:modified>
</cp:coreProperties>
</file>